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ED7FF" w14:textId="77777777" w:rsidR="00291E55" w:rsidRPr="000C6A5E" w:rsidRDefault="00291E55">
      <w:bookmarkStart w:id="0" w:name="_GoBack"/>
      <w:bookmarkEnd w:id="0"/>
      <w:r w:rsidRPr="000C6A5E">
        <w:rPr>
          <w:noProof/>
        </w:rPr>
        <w:drawing>
          <wp:inline distT="0" distB="0" distL="0" distR="0" wp14:anchorId="7DC9557D" wp14:editId="6E5B1BF2">
            <wp:extent cx="5956935" cy="4467701"/>
            <wp:effectExtent l="0" t="0" r="1206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01.JPG"/>
                    <pic:cNvPicPr/>
                  </pic:nvPicPr>
                  <pic:blipFill>
                    <a:blip r:embed="rId7">
                      <a:extLst>
                        <a:ext uri="{28A0092B-C50C-407E-A947-70E740481C1C}">
                          <a14:useLocalDpi xmlns:a14="http://schemas.microsoft.com/office/drawing/2010/main" val="0"/>
                        </a:ext>
                      </a:extLst>
                    </a:blip>
                    <a:stretch>
                      <a:fillRect/>
                    </a:stretch>
                  </pic:blipFill>
                  <pic:spPr>
                    <a:xfrm>
                      <a:off x="0" y="0"/>
                      <a:ext cx="6042460" cy="4531845"/>
                    </a:xfrm>
                    <a:prstGeom prst="rect">
                      <a:avLst/>
                    </a:prstGeom>
                  </pic:spPr>
                </pic:pic>
              </a:graphicData>
            </a:graphic>
          </wp:inline>
        </w:drawing>
      </w:r>
    </w:p>
    <w:p w14:paraId="3001AD1E" w14:textId="77777777" w:rsidR="000C6A5E" w:rsidRDefault="000C6A5E" w:rsidP="000C6A5E">
      <w:r>
        <w:t>Photo by Jon Zemke</w:t>
      </w:r>
    </w:p>
    <w:p w14:paraId="053C6994" w14:textId="77777777" w:rsidR="000C6A5E" w:rsidRDefault="000C6A5E" w:rsidP="000C6A5E">
      <w:pPr>
        <w:jc w:val="center"/>
      </w:pPr>
    </w:p>
    <w:p w14:paraId="19D2960C" w14:textId="4B5B363C" w:rsidR="006D35F1" w:rsidRPr="000C6A5E" w:rsidRDefault="006D35F1" w:rsidP="000C6A5E">
      <w:pPr>
        <w:jc w:val="center"/>
        <w:rPr>
          <w:color w:val="7030A0"/>
        </w:rPr>
      </w:pPr>
      <w:r w:rsidRPr="000C6A5E">
        <w:rPr>
          <w:color w:val="7030A0"/>
        </w:rPr>
        <w:t>Advanced Methods</w:t>
      </w:r>
    </w:p>
    <w:p w14:paraId="3FDCC8CC" w14:textId="3ED2FB4A" w:rsidR="00286A40" w:rsidRPr="000C6A5E" w:rsidRDefault="00286A40" w:rsidP="00286A40">
      <w:pPr>
        <w:jc w:val="center"/>
        <w:rPr>
          <w:color w:val="7030A0"/>
        </w:rPr>
      </w:pPr>
      <w:r w:rsidRPr="000C6A5E">
        <w:rPr>
          <w:color w:val="7030A0"/>
        </w:rPr>
        <w:t>Program in Social Studies Education</w:t>
      </w:r>
    </w:p>
    <w:p w14:paraId="1410087D" w14:textId="43FC1539" w:rsidR="00286A40" w:rsidRPr="000C6A5E" w:rsidRDefault="00286A40" w:rsidP="00286A40">
      <w:pPr>
        <w:jc w:val="center"/>
        <w:rPr>
          <w:color w:val="7030A0"/>
        </w:rPr>
      </w:pPr>
      <w:r w:rsidRPr="000C6A5E">
        <w:rPr>
          <w:color w:val="7030A0"/>
        </w:rPr>
        <w:t>Spring 2017</w:t>
      </w:r>
      <w:r w:rsidR="00E01F03">
        <w:rPr>
          <w:color w:val="7030A0"/>
        </w:rPr>
        <w:t>-Revised</w:t>
      </w:r>
    </w:p>
    <w:p w14:paraId="462256BC" w14:textId="77777777" w:rsidR="00286A40" w:rsidRPr="000C6A5E" w:rsidRDefault="00286A40">
      <w:pPr>
        <w:rPr>
          <w:color w:val="7030A0"/>
        </w:rPr>
      </w:pPr>
    </w:p>
    <w:p w14:paraId="2E665466" w14:textId="77777777" w:rsidR="00286A40" w:rsidRPr="000C6A5E" w:rsidRDefault="00286A40" w:rsidP="00286A40">
      <w:r w:rsidRPr="000C6A5E">
        <w:t>Professor Erika M. Kitzmiller</w:t>
      </w:r>
    </w:p>
    <w:p w14:paraId="26C08853" w14:textId="77777777" w:rsidR="00286A40" w:rsidRPr="000C6A5E" w:rsidRDefault="00CF4A57" w:rsidP="00286A40">
      <w:hyperlink r:id="rId8" w:history="1">
        <w:r w:rsidR="00286A40" w:rsidRPr="000C6A5E">
          <w:rPr>
            <w:rStyle w:val="Hyperlink"/>
          </w:rPr>
          <w:t>emk2208@tc.columbia.edu</w:t>
        </w:r>
      </w:hyperlink>
    </w:p>
    <w:p w14:paraId="433AA5A1" w14:textId="77777777" w:rsidR="00286A40" w:rsidRPr="000C6A5E" w:rsidRDefault="00286A40" w:rsidP="00286A40">
      <w:r w:rsidRPr="000C6A5E">
        <w:t>@erika.kitzmiller</w:t>
      </w:r>
    </w:p>
    <w:p w14:paraId="3BF0E449" w14:textId="77777777" w:rsidR="00286A40" w:rsidRPr="000C6A5E" w:rsidRDefault="00286A40" w:rsidP="00286A40">
      <w:r w:rsidRPr="000C6A5E">
        <w:t xml:space="preserve">Office Hours: Mondays, 3 – 5 pm </w:t>
      </w:r>
    </w:p>
    <w:p w14:paraId="23729359" w14:textId="77777777" w:rsidR="00286A40" w:rsidRPr="000C6A5E" w:rsidRDefault="00286A40" w:rsidP="00286A40">
      <w:r w:rsidRPr="000C6A5E">
        <w:t>or by appointment, Zankel 420a</w:t>
      </w:r>
    </w:p>
    <w:p w14:paraId="7D8B741A" w14:textId="6A762CBC" w:rsidR="00286A40" w:rsidRPr="000C6A5E" w:rsidRDefault="00286A40" w:rsidP="00286A40">
      <w:r w:rsidRPr="000C6A5E">
        <w:t xml:space="preserve">Course Location: Grace Dodge Hall </w:t>
      </w:r>
      <w:r w:rsidR="00FF760B" w:rsidRPr="000C6A5E">
        <w:t>535</w:t>
      </w:r>
    </w:p>
    <w:p w14:paraId="79C8B04E" w14:textId="77777777" w:rsidR="00286A40" w:rsidRPr="000C6A5E" w:rsidRDefault="00286A40" w:rsidP="00286A40"/>
    <w:p w14:paraId="232088B7" w14:textId="77777777" w:rsidR="00286A40" w:rsidRPr="000C6A5E" w:rsidRDefault="00286A40" w:rsidP="00286A40">
      <w:pPr>
        <w:rPr>
          <w:b/>
          <w:bCs/>
          <w:smallCaps/>
          <w:color w:val="7030A0"/>
        </w:rPr>
      </w:pPr>
      <w:r w:rsidRPr="000C6A5E">
        <w:rPr>
          <w:b/>
          <w:bCs/>
          <w:smallCaps/>
          <w:color w:val="7030A0"/>
        </w:rPr>
        <w:t>Requirements</w:t>
      </w:r>
    </w:p>
    <w:p w14:paraId="32298902" w14:textId="77777777" w:rsidR="00286A40" w:rsidRPr="000C6A5E" w:rsidRDefault="00286A40" w:rsidP="00286A40">
      <w:pPr>
        <w:pStyle w:val="Heading1"/>
        <w:keepNext/>
        <w:numPr>
          <w:ilvl w:val="0"/>
          <w:numId w:val="1"/>
        </w:numPr>
        <w:spacing w:before="0" w:beforeAutospacing="0" w:after="0" w:afterAutospacing="0"/>
        <w:rPr>
          <w:rFonts w:ascii="Garamond" w:hAnsi="Garamond"/>
          <w:sz w:val="24"/>
          <w:szCs w:val="24"/>
        </w:rPr>
      </w:pPr>
      <w:r w:rsidRPr="000C6A5E">
        <w:rPr>
          <w:rFonts w:ascii="Garamond" w:hAnsi="Garamond"/>
          <w:sz w:val="24"/>
          <w:szCs w:val="24"/>
        </w:rPr>
        <w:t>Attendance and engagement in class discussion</w:t>
      </w:r>
    </w:p>
    <w:p w14:paraId="7E79D1DD" w14:textId="77777777" w:rsidR="00286A40" w:rsidRPr="000C6A5E" w:rsidRDefault="00286A40" w:rsidP="00286A40">
      <w:pPr>
        <w:tabs>
          <w:tab w:val="num" w:pos="360"/>
        </w:tabs>
        <w:ind w:left="360"/>
      </w:pPr>
      <w:r w:rsidRPr="000C6A5E">
        <w:t xml:space="preserve">If extenuating circumstances make it necessary for you to miss a class, arrive late or </w:t>
      </w:r>
    </w:p>
    <w:p w14:paraId="2274F7B5" w14:textId="77777777" w:rsidR="00286A40" w:rsidRPr="000C6A5E" w:rsidRDefault="00286A40" w:rsidP="00286A40">
      <w:pPr>
        <w:tabs>
          <w:tab w:val="num" w:pos="360"/>
        </w:tabs>
        <w:ind w:left="360"/>
      </w:pPr>
      <w:r w:rsidRPr="000C6A5E">
        <w:t xml:space="preserve">leave early, you must contact the instructor ahead of time so that the class can be organized accordingly.  Unexcused absences will affect your class participation grade.  </w:t>
      </w:r>
    </w:p>
    <w:p w14:paraId="7C4FAE4C" w14:textId="77777777" w:rsidR="00286A40" w:rsidRPr="000C6A5E" w:rsidRDefault="00286A40" w:rsidP="00286A40">
      <w:pPr>
        <w:pStyle w:val="Heading1"/>
        <w:tabs>
          <w:tab w:val="num" w:pos="360"/>
        </w:tabs>
        <w:ind w:left="360"/>
        <w:rPr>
          <w:rFonts w:ascii="Garamond" w:hAnsi="Garamond"/>
          <w:b w:val="0"/>
          <w:sz w:val="24"/>
          <w:szCs w:val="24"/>
        </w:rPr>
      </w:pPr>
      <w:r w:rsidRPr="000C6A5E">
        <w:rPr>
          <w:rFonts w:ascii="Garamond" w:hAnsi="Garamond"/>
          <w:b w:val="0"/>
          <w:sz w:val="24"/>
          <w:szCs w:val="24"/>
        </w:rPr>
        <w:t xml:space="preserve">Your class participation is one component of your final grade in this course; your participation will be evaluated on your ability to integrate concepts from the readings into class discussion through comments and questions as well as the relevance of your remarks to the topic.  You are encouraged to bring different perspectives and positions to the discussion, based on your own </w:t>
      </w:r>
      <w:r w:rsidRPr="000C6A5E">
        <w:rPr>
          <w:rFonts w:ascii="Garamond" w:hAnsi="Garamond"/>
          <w:b w:val="0"/>
          <w:sz w:val="24"/>
          <w:szCs w:val="24"/>
        </w:rPr>
        <w:lastRenderedPageBreak/>
        <w:t xml:space="preserve">knowledge and experience. Disagreement and critique of the readings are encouraged, as they can be instructive. </w:t>
      </w:r>
    </w:p>
    <w:p w14:paraId="17DE87C2" w14:textId="77777777" w:rsidR="00286A40" w:rsidRPr="000C6A5E" w:rsidRDefault="00286A40" w:rsidP="00286A40">
      <w:pPr>
        <w:pStyle w:val="Heading1"/>
        <w:keepNext/>
        <w:numPr>
          <w:ilvl w:val="0"/>
          <w:numId w:val="1"/>
        </w:numPr>
        <w:spacing w:before="0" w:beforeAutospacing="0" w:after="0" w:afterAutospacing="0"/>
        <w:rPr>
          <w:rFonts w:ascii="Garamond" w:hAnsi="Garamond"/>
          <w:sz w:val="24"/>
          <w:szCs w:val="24"/>
        </w:rPr>
      </w:pPr>
      <w:r w:rsidRPr="000C6A5E">
        <w:rPr>
          <w:rFonts w:ascii="Garamond" w:hAnsi="Garamond"/>
          <w:sz w:val="24"/>
          <w:szCs w:val="24"/>
        </w:rPr>
        <w:t>Peer collaboration, feedback, confidentiality and support</w:t>
      </w:r>
    </w:p>
    <w:p w14:paraId="4F0AD18D"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t xml:space="preserve">The content and structure of this course may facilitate dialogue about our ideologies </w:t>
      </w:r>
    </w:p>
    <w:p w14:paraId="6D15F147"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t xml:space="preserve">with respect to urban spaces, inequality, and justice, as well as about our questions and anxieties with respect to writing and research. </w:t>
      </w:r>
    </w:p>
    <w:p w14:paraId="7DD60F93"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p>
    <w:p w14:paraId="18207211"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t xml:space="preserve">It is crucial that we all take responsibility for creating a safe environment in which open and respectful dialogue can occur. </w:t>
      </w:r>
    </w:p>
    <w:p w14:paraId="2FC4ACCD"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p>
    <w:p w14:paraId="2725F7E9"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t xml:space="preserve">By safe environment we do not mean that we should not actively challenge one another on important issues because this can be a powerful learning tool. Rather, we mean that this course must be a place in which everyone can discuss differing beliefs and </w:t>
      </w:r>
    </w:p>
    <w:p w14:paraId="76A46B66"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t xml:space="preserve">questions without concern about being judged or having confidential information shared outside of the group. It also means that there will be space and time for people to share perspectives.  </w:t>
      </w:r>
    </w:p>
    <w:p w14:paraId="1CB92C61"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p>
    <w:p w14:paraId="06E856B0"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t xml:space="preserve">For this to happen, we will each need to work hard to remain respectfully tentative about others’ opinions and questions (and critically self-reflective on our own) realizing that we all come with various areas of expertise and have unique perspectives on the world. </w:t>
      </w:r>
    </w:p>
    <w:p w14:paraId="1A52626D"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p>
    <w:p w14:paraId="6596A3D2"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ind w:left="360"/>
      </w:pPr>
      <w:r w:rsidRPr="000C6A5E">
        <w:rPr>
          <w:iCs/>
        </w:rPr>
        <w:t xml:space="preserve">Moreover, we need to cognizant of how much we have talked during class.  No one should dominate classroom discussions.  This kind of participation is a central requirement of this class.  </w:t>
      </w:r>
    </w:p>
    <w:p w14:paraId="5F17A048" w14:textId="77777777" w:rsidR="00286A40" w:rsidRPr="000C6A5E" w:rsidRDefault="00286A40" w:rsidP="00286A4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tLeast"/>
        <w:rPr>
          <w:b/>
          <w:bCs/>
        </w:rPr>
      </w:pPr>
    </w:p>
    <w:p w14:paraId="286CC0B3" w14:textId="77777777" w:rsidR="00286A40" w:rsidRPr="000C6A5E" w:rsidRDefault="00286A40" w:rsidP="00286A40">
      <w:pPr>
        <w:pStyle w:val="Heading1"/>
        <w:keepNext/>
        <w:numPr>
          <w:ilvl w:val="0"/>
          <w:numId w:val="1"/>
        </w:numPr>
        <w:spacing w:before="0" w:beforeAutospacing="0" w:after="0" w:afterAutospacing="0"/>
        <w:rPr>
          <w:rFonts w:ascii="Garamond" w:hAnsi="Garamond"/>
          <w:sz w:val="24"/>
          <w:szCs w:val="24"/>
        </w:rPr>
      </w:pPr>
      <w:r w:rsidRPr="000C6A5E">
        <w:rPr>
          <w:rFonts w:ascii="Garamond" w:hAnsi="Garamond"/>
          <w:sz w:val="24"/>
          <w:szCs w:val="24"/>
        </w:rPr>
        <w:t xml:space="preserve">Completion of all assignments by the due date </w:t>
      </w:r>
    </w:p>
    <w:p w14:paraId="6F2964FF" w14:textId="77777777" w:rsidR="00286A40" w:rsidRPr="000C6A5E" w:rsidRDefault="00286A40" w:rsidP="00286A40">
      <w:pPr>
        <w:ind w:left="360"/>
      </w:pPr>
      <w:r w:rsidRPr="000C6A5E">
        <w:t xml:space="preserve">Late assignments will receive one grade reduction for each day that it is late (unless the instructor granted an extension in writing).  Extensions are only granted for serious personal emergencies.  So, an A quality paper that is one day late, it will be an A-. </w:t>
      </w:r>
    </w:p>
    <w:p w14:paraId="22147FE7" w14:textId="77777777" w:rsidR="00286A40" w:rsidRPr="000C6A5E" w:rsidRDefault="00286A40" w:rsidP="00286A40">
      <w:pPr>
        <w:rPr>
          <w:b/>
          <w:bCs/>
          <w:smallCaps/>
        </w:rPr>
      </w:pPr>
    </w:p>
    <w:p w14:paraId="077B7EBD" w14:textId="77777777" w:rsidR="00286A40" w:rsidRPr="000C6A5E" w:rsidRDefault="00286A40" w:rsidP="00286A40">
      <w:pPr>
        <w:rPr>
          <w:b/>
          <w:bCs/>
          <w:smallCaps/>
          <w:color w:val="7030A0"/>
        </w:rPr>
      </w:pPr>
      <w:r w:rsidRPr="000C6A5E">
        <w:rPr>
          <w:b/>
          <w:bCs/>
          <w:smallCaps/>
          <w:color w:val="7030A0"/>
        </w:rPr>
        <w:t>Exams/Assignments</w:t>
      </w:r>
    </w:p>
    <w:tbl>
      <w:tblPr>
        <w:tblStyle w:val="TableGrid"/>
        <w:tblW w:w="0" w:type="auto"/>
        <w:tblLook w:val="04A0" w:firstRow="1" w:lastRow="0" w:firstColumn="1" w:lastColumn="0" w:noHBand="0" w:noVBand="1"/>
      </w:tblPr>
      <w:tblGrid>
        <w:gridCol w:w="4068"/>
        <w:gridCol w:w="1836"/>
        <w:gridCol w:w="2952"/>
      </w:tblGrid>
      <w:tr w:rsidR="00286A40" w:rsidRPr="000C6A5E" w14:paraId="3CE6F399" w14:textId="77777777" w:rsidTr="00BF6A28">
        <w:tc>
          <w:tcPr>
            <w:tcW w:w="4068" w:type="dxa"/>
          </w:tcPr>
          <w:p w14:paraId="27B9C685" w14:textId="77777777" w:rsidR="00286A40" w:rsidRPr="000C6A5E" w:rsidRDefault="00286A40" w:rsidP="00BF6A28">
            <w:pPr>
              <w:rPr>
                <w:b/>
                <w:bCs/>
                <w:smallCaps/>
              </w:rPr>
            </w:pPr>
            <w:r w:rsidRPr="000C6A5E">
              <w:rPr>
                <w:b/>
                <w:bCs/>
                <w:smallCaps/>
              </w:rPr>
              <w:t>Assignment</w:t>
            </w:r>
          </w:p>
        </w:tc>
        <w:tc>
          <w:tcPr>
            <w:tcW w:w="1836" w:type="dxa"/>
          </w:tcPr>
          <w:p w14:paraId="1D019617" w14:textId="77777777" w:rsidR="00286A40" w:rsidRPr="000C6A5E" w:rsidRDefault="00286A40" w:rsidP="00BF6A28">
            <w:pPr>
              <w:jc w:val="right"/>
              <w:rPr>
                <w:b/>
                <w:bCs/>
                <w:smallCaps/>
              </w:rPr>
            </w:pPr>
            <w:r w:rsidRPr="000C6A5E">
              <w:rPr>
                <w:b/>
                <w:bCs/>
                <w:smallCaps/>
              </w:rPr>
              <w:t>Due Date</w:t>
            </w:r>
          </w:p>
        </w:tc>
        <w:tc>
          <w:tcPr>
            <w:tcW w:w="2952" w:type="dxa"/>
          </w:tcPr>
          <w:p w14:paraId="60E7A58E" w14:textId="77777777" w:rsidR="00286A40" w:rsidRPr="000C6A5E" w:rsidRDefault="00286A40" w:rsidP="00BF6A28">
            <w:pPr>
              <w:jc w:val="right"/>
              <w:rPr>
                <w:b/>
                <w:bCs/>
                <w:smallCaps/>
              </w:rPr>
            </w:pPr>
            <w:r w:rsidRPr="000C6A5E">
              <w:rPr>
                <w:b/>
                <w:bCs/>
                <w:smallCaps/>
              </w:rPr>
              <w:t xml:space="preserve">Percentage of </w:t>
            </w:r>
          </w:p>
          <w:p w14:paraId="31C71114" w14:textId="77777777" w:rsidR="00286A40" w:rsidRPr="000C6A5E" w:rsidRDefault="00286A40" w:rsidP="00BF6A28">
            <w:pPr>
              <w:jc w:val="right"/>
              <w:rPr>
                <w:b/>
                <w:bCs/>
                <w:smallCaps/>
              </w:rPr>
            </w:pPr>
            <w:r w:rsidRPr="000C6A5E">
              <w:rPr>
                <w:b/>
                <w:bCs/>
                <w:smallCaps/>
              </w:rPr>
              <w:t>Final Grade</w:t>
            </w:r>
          </w:p>
        </w:tc>
      </w:tr>
      <w:tr w:rsidR="00286A40" w:rsidRPr="000C6A5E" w14:paraId="4015729A" w14:textId="77777777" w:rsidTr="00BF6A28">
        <w:tc>
          <w:tcPr>
            <w:tcW w:w="4068" w:type="dxa"/>
          </w:tcPr>
          <w:p w14:paraId="031C0B6E" w14:textId="77777777" w:rsidR="00286A40" w:rsidRPr="000C6A5E" w:rsidRDefault="00286A40" w:rsidP="00BF6A28">
            <w:pPr>
              <w:rPr>
                <w:b/>
                <w:bCs/>
                <w:smallCaps/>
              </w:rPr>
            </w:pPr>
            <w:r w:rsidRPr="000C6A5E">
              <w:t xml:space="preserve">Institution-Lecture-Activist Reflection </w:t>
            </w:r>
          </w:p>
        </w:tc>
        <w:tc>
          <w:tcPr>
            <w:tcW w:w="1836" w:type="dxa"/>
          </w:tcPr>
          <w:p w14:paraId="65EF1C14" w14:textId="77777777" w:rsidR="00286A40" w:rsidRPr="000C6A5E" w:rsidRDefault="00291E55" w:rsidP="00BF6A28">
            <w:pPr>
              <w:jc w:val="right"/>
              <w:rPr>
                <w:bCs/>
              </w:rPr>
            </w:pPr>
            <w:r w:rsidRPr="000C6A5E">
              <w:rPr>
                <w:bCs/>
              </w:rPr>
              <w:t>Before April 30th</w:t>
            </w:r>
          </w:p>
        </w:tc>
        <w:tc>
          <w:tcPr>
            <w:tcW w:w="2952" w:type="dxa"/>
          </w:tcPr>
          <w:p w14:paraId="2115100C" w14:textId="77777777" w:rsidR="00286A40" w:rsidRPr="000C6A5E" w:rsidRDefault="00286A40" w:rsidP="00BF6A28">
            <w:pPr>
              <w:jc w:val="right"/>
              <w:rPr>
                <w:b/>
                <w:bCs/>
                <w:smallCaps/>
              </w:rPr>
            </w:pPr>
            <w:r w:rsidRPr="000C6A5E">
              <w:t>20%</w:t>
            </w:r>
          </w:p>
        </w:tc>
      </w:tr>
      <w:tr w:rsidR="00286A40" w:rsidRPr="000C6A5E" w14:paraId="2A855637" w14:textId="77777777" w:rsidTr="00BF6A28">
        <w:tc>
          <w:tcPr>
            <w:tcW w:w="4068" w:type="dxa"/>
          </w:tcPr>
          <w:p w14:paraId="11DA5A69" w14:textId="77777777" w:rsidR="00286A40" w:rsidRPr="000C6A5E" w:rsidRDefault="00286A40" w:rsidP="00291E55">
            <w:pPr>
              <w:rPr>
                <w:b/>
                <w:bCs/>
                <w:smallCaps/>
              </w:rPr>
            </w:pPr>
            <w:r w:rsidRPr="000C6A5E">
              <w:t xml:space="preserve">Reflection Papers </w:t>
            </w:r>
            <w:r w:rsidR="00291E55" w:rsidRPr="000C6A5E">
              <w:t xml:space="preserve">and Lesson Plans </w:t>
            </w:r>
            <w:r w:rsidRPr="000C6A5E">
              <w:t>(</w:t>
            </w:r>
            <w:r w:rsidR="00291E55" w:rsidRPr="000C6A5E">
              <w:t xml:space="preserve">2 </w:t>
            </w:r>
            <w:r w:rsidRPr="000C6A5E">
              <w:t>over the semester)</w:t>
            </w:r>
          </w:p>
        </w:tc>
        <w:tc>
          <w:tcPr>
            <w:tcW w:w="1836" w:type="dxa"/>
          </w:tcPr>
          <w:p w14:paraId="00CB272B" w14:textId="245EE2C2" w:rsidR="00286A40" w:rsidRPr="000C6A5E" w:rsidRDefault="00291E55" w:rsidP="00BF6A28">
            <w:pPr>
              <w:jc w:val="right"/>
              <w:rPr>
                <w:bCs/>
              </w:rPr>
            </w:pPr>
            <w:r w:rsidRPr="000C6A5E">
              <w:rPr>
                <w:bCs/>
              </w:rPr>
              <w:t>1</w:t>
            </w:r>
            <w:r w:rsidR="00607DF0">
              <w:rPr>
                <w:bCs/>
              </w:rPr>
              <w:t xml:space="preserve"> Paper</w:t>
            </w:r>
            <w:r w:rsidR="00286A40" w:rsidRPr="000C6A5E">
              <w:rPr>
                <w:bCs/>
              </w:rPr>
              <w:t xml:space="preserve"> Due by March 9</w:t>
            </w:r>
            <w:r w:rsidR="00286A40" w:rsidRPr="000C6A5E">
              <w:rPr>
                <w:bCs/>
                <w:vertAlign w:val="superscript"/>
              </w:rPr>
              <w:t>th</w:t>
            </w:r>
          </w:p>
          <w:p w14:paraId="0CAA58DE" w14:textId="08745354" w:rsidR="00286A40" w:rsidRPr="000C6A5E" w:rsidRDefault="00607DF0" w:rsidP="00E93F91">
            <w:pPr>
              <w:jc w:val="right"/>
              <w:rPr>
                <w:bCs/>
              </w:rPr>
            </w:pPr>
            <w:r>
              <w:rPr>
                <w:bCs/>
              </w:rPr>
              <w:t>2 Lesson Plans-One by March 6</w:t>
            </w:r>
            <w:r w:rsidRPr="00607DF0">
              <w:rPr>
                <w:bCs/>
                <w:vertAlign w:val="superscript"/>
              </w:rPr>
              <w:t>th</w:t>
            </w:r>
            <w:r>
              <w:rPr>
                <w:bCs/>
              </w:rPr>
              <w:t>; the other by May 6th</w:t>
            </w:r>
          </w:p>
        </w:tc>
        <w:tc>
          <w:tcPr>
            <w:tcW w:w="2952" w:type="dxa"/>
          </w:tcPr>
          <w:p w14:paraId="7E1FF19F" w14:textId="77777777" w:rsidR="00286A40" w:rsidRPr="000C6A5E" w:rsidRDefault="00286A40" w:rsidP="00BF6A28">
            <w:pPr>
              <w:jc w:val="right"/>
              <w:rPr>
                <w:b/>
                <w:bCs/>
                <w:smallCaps/>
              </w:rPr>
            </w:pPr>
            <w:r w:rsidRPr="000C6A5E">
              <w:t>20%</w:t>
            </w:r>
          </w:p>
        </w:tc>
      </w:tr>
      <w:tr w:rsidR="00286A40" w:rsidRPr="000C6A5E" w14:paraId="4E194800" w14:textId="77777777" w:rsidTr="00BF6A28">
        <w:tc>
          <w:tcPr>
            <w:tcW w:w="4068" w:type="dxa"/>
          </w:tcPr>
          <w:p w14:paraId="584937FF" w14:textId="77777777" w:rsidR="00286A40" w:rsidRPr="000C6A5E" w:rsidRDefault="00291E55" w:rsidP="00BF6A28">
            <w:pPr>
              <w:rPr>
                <w:b/>
                <w:bCs/>
                <w:smallCaps/>
              </w:rPr>
            </w:pPr>
            <w:r w:rsidRPr="000C6A5E">
              <w:t>Inquiry Paper</w:t>
            </w:r>
          </w:p>
        </w:tc>
        <w:tc>
          <w:tcPr>
            <w:tcW w:w="1836" w:type="dxa"/>
          </w:tcPr>
          <w:p w14:paraId="0BF61E70" w14:textId="77777777" w:rsidR="00286A40" w:rsidRPr="000C6A5E" w:rsidRDefault="00286A40" w:rsidP="00BF6A28">
            <w:pPr>
              <w:rPr>
                <w:bCs/>
                <w:smallCaps/>
              </w:rPr>
            </w:pPr>
          </w:p>
        </w:tc>
        <w:tc>
          <w:tcPr>
            <w:tcW w:w="2952" w:type="dxa"/>
          </w:tcPr>
          <w:p w14:paraId="7BFA5845" w14:textId="77777777" w:rsidR="00286A40" w:rsidRPr="000C6A5E" w:rsidRDefault="00286A40" w:rsidP="00BF6A28">
            <w:pPr>
              <w:jc w:val="right"/>
              <w:rPr>
                <w:b/>
                <w:bCs/>
                <w:smallCaps/>
              </w:rPr>
            </w:pPr>
            <w:r w:rsidRPr="000C6A5E">
              <w:t>40%</w:t>
            </w:r>
          </w:p>
        </w:tc>
      </w:tr>
      <w:tr w:rsidR="00286A40" w:rsidRPr="000C6A5E" w14:paraId="18A9CEA5" w14:textId="77777777" w:rsidTr="00BF6A28">
        <w:tc>
          <w:tcPr>
            <w:tcW w:w="4068" w:type="dxa"/>
          </w:tcPr>
          <w:p w14:paraId="3AEC086F" w14:textId="561C63DB" w:rsidR="00286A40" w:rsidRPr="000C6A5E" w:rsidRDefault="00286A40" w:rsidP="00E93F91">
            <w:r w:rsidRPr="000C6A5E">
              <w:t>Class Participation</w:t>
            </w:r>
          </w:p>
        </w:tc>
        <w:tc>
          <w:tcPr>
            <w:tcW w:w="1836" w:type="dxa"/>
          </w:tcPr>
          <w:p w14:paraId="0C0C5B66" w14:textId="77777777" w:rsidR="00286A40" w:rsidRPr="000C6A5E" w:rsidRDefault="00286A40" w:rsidP="00BF6A28">
            <w:pPr>
              <w:rPr>
                <w:b/>
                <w:bCs/>
                <w:smallCaps/>
              </w:rPr>
            </w:pPr>
          </w:p>
        </w:tc>
        <w:tc>
          <w:tcPr>
            <w:tcW w:w="2952" w:type="dxa"/>
          </w:tcPr>
          <w:p w14:paraId="511B200F" w14:textId="77777777" w:rsidR="00286A40" w:rsidRPr="000C6A5E" w:rsidRDefault="00286A40" w:rsidP="00BF6A28">
            <w:pPr>
              <w:jc w:val="right"/>
            </w:pPr>
            <w:r w:rsidRPr="000C6A5E">
              <w:t>20%</w:t>
            </w:r>
          </w:p>
        </w:tc>
      </w:tr>
    </w:tbl>
    <w:p w14:paraId="456958B2" w14:textId="77777777" w:rsidR="00286A40" w:rsidRPr="000C6A5E" w:rsidRDefault="00286A40" w:rsidP="00286A40">
      <w:pPr>
        <w:rPr>
          <w:b/>
          <w:bCs/>
          <w:smallCaps/>
        </w:rPr>
      </w:pPr>
    </w:p>
    <w:p w14:paraId="757C8CD0" w14:textId="77777777" w:rsidR="00291E55" w:rsidRPr="000C6A5E" w:rsidRDefault="00291E55" w:rsidP="00286A40">
      <w:pPr>
        <w:rPr>
          <w:color w:val="7030A0"/>
        </w:rPr>
      </w:pPr>
      <w:r w:rsidRPr="000C6A5E">
        <w:rPr>
          <w:color w:val="7030A0"/>
        </w:rPr>
        <w:t xml:space="preserve">Institution-Lecture-Activist Reflection </w:t>
      </w:r>
    </w:p>
    <w:p w14:paraId="2BC11E5A" w14:textId="7F024D0B" w:rsidR="00286A40" w:rsidRPr="000C6A5E" w:rsidRDefault="009B00F2" w:rsidP="0015265A">
      <w:pPr>
        <w:widowControl w:val="0"/>
        <w:autoSpaceDE w:val="0"/>
        <w:autoSpaceDN w:val="0"/>
        <w:adjustRightInd w:val="0"/>
        <w:spacing w:after="240"/>
        <w:rPr>
          <w:rFonts w:eastAsiaTheme="minorHAnsi" w:cs="Times"/>
          <w:color w:val="000000"/>
        </w:rPr>
      </w:pPr>
      <w:r w:rsidRPr="000C6A5E">
        <w:rPr>
          <w:rFonts w:eastAsiaTheme="minorHAnsi" w:cs="Times"/>
          <w:color w:val="000000"/>
        </w:rPr>
        <w:t xml:space="preserve">Choose an event related to education or teaching in the New York City area. After you attend the community event, you write a reaction (no more than 1200 words) that includes a very short (no more than 100 words) summary of the event and describes your reaction to the event and its connection to the concepts that we have covered in class. You should cite course readings, when possible.  I also encourage you to share your experiences where relevant during class discussion. If you have a suggestion for an event not included in the provided list that you would like to attend, please email me your request at least a week prior to the date. </w:t>
      </w:r>
    </w:p>
    <w:p w14:paraId="2AB632B8" w14:textId="77777777" w:rsidR="00286A40" w:rsidRPr="000C6A5E" w:rsidRDefault="00286A40" w:rsidP="00286A40">
      <w:pPr>
        <w:rPr>
          <w:color w:val="7030A0"/>
        </w:rPr>
      </w:pPr>
      <w:r w:rsidRPr="000C6A5E">
        <w:rPr>
          <w:color w:val="7030A0"/>
        </w:rPr>
        <w:t xml:space="preserve">Reflection Papers </w:t>
      </w:r>
    </w:p>
    <w:p w14:paraId="38108B28" w14:textId="7945E5AC" w:rsidR="00E93F91" w:rsidRPr="000C6A5E" w:rsidRDefault="00286A40" w:rsidP="00286A40">
      <w:r w:rsidRPr="000C6A5E">
        <w:t xml:space="preserve">Students should submit </w:t>
      </w:r>
      <w:r w:rsidR="00E93F91" w:rsidRPr="000C6A5E">
        <w:rPr>
          <w:b/>
        </w:rPr>
        <w:t xml:space="preserve">one </w:t>
      </w:r>
      <w:r w:rsidR="00E93F91" w:rsidRPr="000C6A5E">
        <w:t>1-2 page response paper</w:t>
      </w:r>
      <w:r w:rsidRPr="000C6A5E">
        <w:t xml:space="preserve"> in response to the readings and questions on the syllabus over the course of the semester.  </w:t>
      </w:r>
      <w:r w:rsidR="00E93F91" w:rsidRPr="000C6A5E">
        <w:t xml:space="preserve">It </w:t>
      </w:r>
      <w:r w:rsidRPr="000C6A5E">
        <w:t xml:space="preserve">should be submitted at least 24 hours before class.    </w:t>
      </w:r>
      <w:r w:rsidR="00E93F91" w:rsidRPr="000C6A5E">
        <w:t xml:space="preserve">This is </w:t>
      </w:r>
      <w:r w:rsidRPr="000C6A5E">
        <w:t>due by March 9</w:t>
      </w:r>
      <w:r w:rsidRPr="000C6A5E">
        <w:rPr>
          <w:vertAlign w:val="superscript"/>
        </w:rPr>
        <w:t>th</w:t>
      </w:r>
      <w:r w:rsidRPr="000C6A5E">
        <w:t xml:space="preserve">. </w:t>
      </w:r>
      <w:r w:rsidR="008C1B47">
        <w:t>Yo</w:t>
      </w:r>
      <w:r w:rsidR="00E93F91" w:rsidRPr="000C6A5E">
        <w:t xml:space="preserve">u should submit </w:t>
      </w:r>
      <w:r w:rsidR="008C1B47">
        <w:rPr>
          <w:b/>
        </w:rPr>
        <w:t>two</w:t>
      </w:r>
      <w:r w:rsidR="00E93F91" w:rsidRPr="000C6A5E">
        <w:rPr>
          <w:b/>
        </w:rPr>
        <w:t xml:space="preserve"> </w:t>
      </w:r>
      <w:r w:rsidR="008C1B47">
        <w:t xml:space="preserve">lesson plans </w:t>
      </w:r>
      <w:r w:rsidR="00E93F91" w:rsidRPr="000C6A5E">
        <w:t xml:space="preserve">and illustrate how they incorporate the needs of immigrant youth, Black youth, LBGTQ youth, etc.  </w:t>
      </w:r>
      <w:r w:rsidR="008C1B47">
        <w:t>The first is due on March 6</w:t>
      </w:r>
      <w:r w:rsidR="008C1B47" w:rsidRPr="008C1B47">
        <w:rPr>
          <w:vertAlign w:val="superscript"/>
        </w:rPr>
        <w:t>th</w:t>
      </w:r>
      <w:r w:rsidR="008C1B47">
        <w:t xml:space="preserve"> and must incorporate materials from the NY Historical Society.  The second is</w:t>
      </w:r>
      <w:r w:rsidR="00E93F91" w:rsidRPr="000C6A5E">
        <w:t xml:space="preserve"> due by May 6</w:t>
      </w:r>
      <w:r w:rsidR="00E93F91" w:rsidRPr="000C6A5E">
        <w:rPr>
          <w:vertAlign w:val="superscript"/>
        </w:rPr>
        <w:t>th</w:t>
      </w:r>
      <w:r w:rsidR="00E93F91" w:rsidRPr="000C6A5E">
        <w:t xml:space="preserve">.  </w:t>
      </w:r>
    </w:p>
    <w:p w14:paraId="52CA09C3" w14:textId="77777777" w:rsidR="00286A40" w:rsidRPr="000C6A5E" w:rsidRDefault="00286A40" w:rsidP="00286A40"/>
    <w:p w14:paraId="2BE567B7" w14:textId="1CC90F64" w:rsidR="00286A40" w:rsidRPr="000C6A5E" w:rsidRDefault="00E93F91" w:rsidP="00286A40">
      <w:r w:rsidRPr="000C6A5E">
        <w:rPr>
          <w:i/>
        </w:rPr>
        <w:t>Teacher Inquiry Project</w:t>
      </w:r>
      <w:r w:rsidR="00286A40" w:rsidRPr="000C6A5E">
        <w:rPr>
          <w:i/>
        </w:rPr>
        <w:t xml:space="preserve"> </w:t>
      </w:r>
    </w:p>
    <w:p w14:paraId="1AC8A436" w14:textId="06B0B38E" w:rsidR="00286A40" w:rsidRPr="000C6A5E" w:rsidRDefault="00286A40" w:rsidP="00286A40">
      <w:r w:rsidRPr="000C6A5E">
        <w:t>Over the course of the semester, you will keep a journal do</w:t>
      </w:r>
      <w:r w:rsidR="00E93F91" w:rsidRPr="000C6A5E">
        <w:t>cumenting your practice and your ideas/questions/reflections about your inquiry project</w:t>
      </w:r>
      <w:r w:rsidRPr="000C6A5E">
        <w:t>.  At the end of the semester, you will use the field notes and reflections to write a 12 – 15 page paper</w:t>
      </w:r>
      <w:r w:rsidR="00E93F91" w:rsidRPr="000C6A5E">
        <w:t xml:space="preserve"> (or some other medium of your choice)</w:t>
      </w:r>
      <w:r w:rsidRPr="000C6A5E">
        <w:t xml:space="preserve"> that integrates your practice with the course materials.    </w:t>
      </w:r>
    </w:p>
    <w:p w14:paraId="1E505F18" w14:textId="77777777" w:rsidR="00286A40" w:rsidRPr="000C6A5E" w:rsidRDefault="00286A40" w:rsidP="00286A40">
      <w:pPr>
        <w:rPr>
          <w:b/>
          <w:bCs/>
          <w:smallCaps/>
          <w:color w:val="4472C4" w:themeColor="accent1"/>
        </w:rPr>
      </w:pPr>
    </w:p>
    <w:p w14:paraId="7476D523" w14:textId="77777777" w:rsidR="007530A3" w:rsidRDefault="00286A40" w:rsidP="007530A3">
      <w:pPr>
        <w:widowControl w:val="0"/>
        <w:autoSpaceDE w:val="0"/>
        <w:autoSpaceDN w:val="0"/>
        <w:adjustRightInd w:val="0"/>
        <w:spacing w:after="240"/>
        <w:contextualSpacing/>
        <w:rPr>
          <w:rFonts w:cs="Times"/>
          <w:color w:val="7030A0"/>
        </w:rPr>
      </w:pPr>
      <w:r w:rsidRPr="000C6A5E">
        <w:rPr>
          <w:rFonts w:cs="Times"/>
          <w:b/>
          <w:bCs/>
          <w:iCs/>
          <w:color w:val="7030A0"/>
        </w:rPr>
        <w:t xml:space="preserve">Statement on Academic Honesty </w:t>
      </w:r>
    </w:p>
    <w:p w14:paraId="640BEEB7" w14:textId="0DDB8924" w:rsidR="00286A40" w:rsidRDefault="00286A40" w:rsidP="007530A3">
      <w:pPr>
        <w:widowControl w:val="0"/>
        <w:autoSpaceDE w:val="0"/>
        <w:autoSpaceDN w:val="0"/>
        <w:adjustRightInd w:val="0"/>
        <w:spacing w:after="240"/>
        <w:contextualSpacing/>
      </w:pPr>
      <w:r w:rsidRPr="000C6A5E">
        <w:t xml:space="preserve">In this class, we will be analyzing the thoughts, arguments, and evidence of others. This work will be critical in helping you develop your own ideas and arguments. Plagiarism occurs when you present someone's ideas, arguments, or evidence as your own and without attribution or acknowledgment. Plagiarism occurs in (but is not limited to) the following instances, copying or paraphrasing someone's writing without acknowledgment; using someone's facts or ideas without acknowledgment; submitting someone's work, or work that you have submitted for another course. Plagiarizing undermines the very foundation of our academic community and thus cannot and will not be tolerated. The issue of academic integrity is taken very seriously. If you have any questions about any aspect of doing honest academic work, please don’t hesitate to ask. No question is too minor. Any student found cheating will face the disciplinary rules of her or his home college and a zero on the assignment. </w:t>
      </w:r>
    </w:p>
    <w:p w14:paraId="650AF95F" w14:textId="77777777" w:rsidR="007530A3" w:rsidRPr="007530A3" w:rsidRDefault="007530A3" w:rsidP="007530A3">
      <w:pPr>
        <w:widowControl w:val="0"/>
        <w:autoSpaceDE w:val="0"/>
        <w:autoSpaceDN w:val="0"/>
        <w:adjustRightInd w:val="0"/>
        <w:spacing w:after="240"/>
        <w:contextualSpacing/>
        <w:rPr>
          <w:rFonts w:cs="Times"/>
          <w:color w:val="7030A0"/>
        </w:rPr>
      </w:pPr>
    </w:p>
    <w:p w14:paraId="38D1D712" w14:textId="77777777" w:rsidR="00286A40" w:rsidRPr="000C6A5E" w:rsidRDefault="00286A40" w:rsidP="00286A40">
      <w:pPr>
        <w:rPr>
          <w:rFonts w:eastAsia="Times New Roman"/>
        </w:rPr>
      </w:pPr>
      <w:r w:rsidRPr="000C6A5E">
        <w:rPr>
          <w:rFonts w:eastAsia="Times New Roman"/>
        </w:rPr>
        <w:t xml:space="preserve">All work that you submit for this class must be your own. Building on the ideas of others is a critical part of academic work, but you MUST clearly credit the people whose ideas and/or words and/or images you are using EVERY time you use them. You must not present the work of another as your own by copying or paraphrasing their words, ideas and/or images without properly citing them. You must include the author and date of publication you are referencing in your text and have complete bibliographic information at the end of the paper, otherwise you are plagiarizing- you are stealing. We can discuss how to cite sources properly in class, and you are encouraged to see me if you have any questions. The Chicago Manual of Style is accessible on the internet for reference (http://www.chicagomanualofstyle.org/tools_citationguide.html), and the Author Date method of in-text parenthetical citations is preferred. You may also use another recognized social science format with which you are familiar, just be consistent and cite all of your sources whenever you use them with the author, date of publication, and the page number, if applicable. </w:t>
      </w:r>
    </w:p>
    <w:p w14:paraId="710DAA38" w14:textId="77777777" w:rsidR="007530A3" w:rsidRDefault="007530A3" w:rsidP="00286A40">
      <w:pPr>
        <w:rPr>
          <w:b/>
          <w:bCs/>
          <w:smallCaps/>
          <w:color w:val="7030A0"/>
        </w:rPr>
      </w:pPr>
    </w:p>
    <w:p w14:paraId="2DE99E3A" w14:textId="77777777" w:rsidR="00286A40" w:rsidRPr="000C6A5E" w:rsidRDefault="00286A40" w:rsidP="00286A40">
      <w:pPr>
        <w:rPr>
          <w:b/>
          <w:bCs/>
          <w:smallCaps/>
          <w:color w:val="7030A0"/>
        </w:rPr>
      </w:pPr>
      <w:r w:rsidRPr="000C6A5E">
        <w:rPr>
          <w:b/>
          <w:bCs/>
          <w:smallCaps/>
          <w:color w:val="7030A0"/>
        </w:rPr>
        <w:t>Students with Disabilities</w:t>
      </w:r>
    </w:p>
    <w:p w14:paraId="7667D196" w14:textId="77777777" w:rsidR="00286A40" w:rsidRPr="000C6A5E" w:rsidRDefault="00286A40" w:rsidP="00286A40">
      <w:pPr>
        <w:rPr>
          <w:b/>
          <w:bCs/>
          <w:smallCaps/>
        </w:rPr>
      </w:pPr>
      <w:r w:rsidRPr="000C6A5E">
        <w:rPr>
          <w:rFonts w:eastAsia="Times New Roman"/>
        </w:rPr>
        <w:t>Students who need special accommodations due to disabilities are encouraged to meet with me as soon as possible, and registering with the Office of Disability is strongly encouraged.  I am here to be supportive, but can only help if you ask!</w:t>
      </w:r>
    </w:p>
    <w:p w14:paraId="07E06261" w14:textId="77777777" w:rsidR="00286A40" w:rsidRPr="000C6A5E" w:rsidRDefault="00286A40" w:rsidP="00286A40">
      <w:pPr>
        <w:rPr>
          <w:b/>
          <w:bCs/>
          <w:smallCaps/>
          <w:color w:val="4472C4" w:themeColor="accent1"/>
        </w:rPr>
      </w:pPr>
    </w:p>
    <w:p w14:paraId="462AD285" w14:textId="77777777" w:rsidR="00286A40" w:rsidRPr="000C6A5E" w:rsidRDefault="00286A40" w:rsidP="00286A40">
      <w:pPr>
        <w:rPr>
          <w:b/>
          <w:bCs/>
          <w:smallCaps/>
          <w:color w:val="7030A0"/>
        </w:rPr>
      </w:pPr>
      <w:r w:rsidRPr="000C6A5E">
        <w:rPr>
          <w:b/>
          <w:bCs/>
          <w:smallCaps/>
          <w:color w:val="7030A0"/>
        </w:rPr>
        <w:t>Laptop Policy</w:t>
      </w:r>
    </w:p>
    <w:p w14:paraId="73DB0364" w14:textId="77777777" w:rsidR="00286A40" w:rsidRPr="000C6A5E" w:rsidRDefault="00286A40" w:rsidP="00286A40">
      <w:pPr>
        <w:rPr>
          <w:b/>
          <w:bCs/>
          <w:smallCaps/>
        </w:rPr>
      </w:pPr>
      <w:r w:rsidRPr="000C6A5E">
        <w:rPr>
          <w:rFonts w:eastAsia="Times New Roman"/>
        </w:rPr>
        <w:t>I will allow computers in class as long as students only use them for taking notes, or for retrieval/referral to on-line class readings. This policy is subject to change if the instructor believes that the guidelines about usage are not being followed. That is, if I believe that computers are being used for non-instructional purposes, then computers will no longer be allowed in class. The only students who will be able to use computers will be those students who can provide documentation that they need it as part of their learning accommodation. If your fellow student is not adhering to this guideline and it is proving to be a distraction for you, please do not hesitate to contact me.</w:t>
      </w:r>
    </w:p>
    <w:p w14:paraId="341E13AE" w14:textId="77777777" w:rsidR="00286A40" w:rsidRPr="000C6A5E" w:rsidRDefault="00286A40" w:rsidP="00286A40">
      <w:pPr>
        <w:rPr>
          <w:b/>
          <w:bCs/>
          <w:smallCaps/>
          <w:color w:val="4472C4" w:themeColor="accent1"/>
        </w:rPr>
      </w:pPr>
    </w:p>
    <w:p w14:paraId="00E5D9E6" w14:textId="22049A2A" w:rsidR="00286A40" w:rsidRPr="000C6A5E" w:rsidRDefault="00286A40" w:rsidP="00286A40">
      <w:pPr>
        <w:rPr>
          <w:b/>
          <w:color w:val="7030A0"/>
        </w:rPr>
      </w:pPr>
      <w:r w:rsidRPr="000C6A5E">
        <w:rPr>
          <w:b/>
          <w:smallCaps/>
          <w:color w:val="7030A0"/>
        </w:rPr>
        <w:t xml:space="preserve">Course Texts and Materials </w:t>
      </w:r>
    </w:p>
    <w:p w14:paraId="259B08F0" w14:textId="21BC7EF2" w:rsidR="00F30D54" w:rsidRDefault="00F30D54" w:rsidP="00286A40">
      <w:r w:rsidRPr="000C6A5E">
        <w:t>Elbow, Peter.  Writing Without Teachers, 2</w:t>
      </w:r>
      <w:r w:rsidRPr="000C6A5E">
        <w:rPr>
          <w:vertAlign w:val="superscript"/>
        </w:rPr>
        <w:t>nd</w:t>
      </w:r>
      <w:r w:rsidRPr="000C6A5E">
        <w:t xml:space="preserve"> edition.  Oxford: Oxford University Press, 1998.</w:t>
      </w:r>
    </w:p>
    <w:p w14:paraId="516A522C" w14:textId="77777777" w:rsidR="005C22AA" w:rsidRDefault="005C22AA" w:rsidP="005C22AA">
      <w:pPr>
        <w:rPr>
          <w:rFonts w:eastAsiaTheme="minorHAnsi" w:cs="Times New Roman"/>
          <w:color w:val="000000"/>
        </w:rPr>
      </w:pPr>
      <w:r>
        <w:rPr>
          <w:rFonts w:eastAsiaTheme="minorHAnsi" w:cs="Times New Roman"/>
          <w:color w:val="000000"/>
        </w:rPr>
        <w:t xml:space="preserve">Kirkland, David.  </w:t>
      </w:r>
      <w:r>
        <w:rPr>
          <w:rFonts w:eastAsiaTheme="minorHAnsi" w:cs="Times New Roman"/>
          <w:i/>
          <w:color w:val="000000"/>
        </w:rPr>
        <w:t xml:space="preserve">A Search Past Silence: The Literacy of Young Black Men.  </w:t>
      </w:r>
      <w:r>
        <w:rPr>
          <w:rFonts w:eastAsiaTheme="minorHAnsi" w:cs="Times New Roman"/>
          <w:color w:val="000000"/>
        </w:rPr>
        <w:t xml:space="preserve">New York: Teachers College </w:t>
      </w:r>
    </w:p>
    <w:p w14:paraId="169AF309" w14:textId="76DF3AC5" w:rsidR="005C22AA" w:rsidRDefault="005C22AA" w:rsidP="005C22AA">
      <w:pPr>
        <w:ind w:firstLine="720"/>
        <w:rPr>
          <w:rFonts w:eastAsiaTheme="minorHAnsi" w:cs="Times New Roman"/>
          <w:color w:val="000000"/>
        </w:rPr>
      </w:pPr>
      <w:r>
        <w:rPr>
          <w:rFonts w:eastAsiaTheme="minorHAnsi" w:cs="Times New Roman"/>
          <w:color w:val="000000"/>
        </w:rPr>
        <w:t>Press, 2013</w:t>
      </w:r>
    </w:p>
    <w:p w14:paraId="71C7EABD" w14:textId="77777777" w:rsidR="009D5858" w:rsidRDefault="009D5858" w:rsidP="009D5858">
      <w:pPr>
        <w:contextualSpacing/>
        <w:rPr>
          <w:rFonts w:eastAsiaTheme="minorHAnsi" w:cs="Times New Roman"/>
          <w:color w:val="000000"/>
        </w:rPr>
      </w:pPr>
      <w:r>
        <w:rPr>
          <w:rFonts w:eastAsiaTheme="minorHAnsi" w:cs="Times New Roman"/>
          <w:color w:val="000000"/>
        </w:rPr>
        <w:t xml:space="preserve">Winn, Maisha.  </w:t>
      </w:r>
      <w:r>
        <w:rPr>
          <w:rFonts w:eastAsiaTheme="minorHAnsi" w:cs="Times New Roman"/>
          <w:i/>
          <w:color w:val="000000"/>
        </w:rPr>
        <w:t xml:space="preserve">Girl Times: Literacy, Justice, and School-to-Prison Pipeline.  </w:t>
      </w:r>
      <w:r>
        <w:rPr>
          <w:rFonts w:eastAsiaTheme="minorHAnsi" w:cs="Times New Roman"/>
          <w:color w:val="000000"/>
        </w:rPr>
        <w:t xml:space="preserve">New York: Teachers College </w:t>
      </w:r>
    </w:p>
    <w:p w14:paraId="1FEA122C" w14:textId="1D853CD0" w:rsidR="009D5858" w:rsidRPr="000C6A5E" w:rsidRDefault="009D5858" w:rsidP="009D5858">
      <w:pPr>
        <w:ind w:firstLine="720"/>
      </w:pPr>
      <w:r>
        <w:rPr>
          <w:rFonts w:eastAsiaTheme="minorHAnsi" w:cs="Times New Roman"/>
          <w:color w:val="000000"/>
        </w:rPr>
        <w:t>Press, 2011</w:t>
      </w:r>
    </w:p>
    <w:p w14:paraId="5BEA9EEB" w14:textId="67F11C4B" w:rsidR="00286A40" w:rsidRPr="000C6A5E" w:rsidRDefault="00F30D54" w:rsidP="000C6A5E">
      <w:pPr>
        <w:rPr>
          <w:b/>
          <w:bCs/>
          <w:smallCaps/>
          <w:color w:val="4472C4" w:themeColor="accent1"/>
        </w:rPr>
      </w:pPr>
      <w:r w:rsidRPr="000C6A5E">
        <w:t xml:space="preserve">All other readings are on the class google drive.  </w:t>
      </w:r>
      <w:r w:rsidR="00286A40" w:rsidRPr="000C6A5E">
        <w:tab/>
      </w:r>
    </w:p>
    <w:p w14:paraId="52DF800D" w14:textId="77777777" w:rsidR="00286A40" w:rsidRPr="000C6A5E" w:rsidRDefault="00286A40" w:rsidP="00286A40">
      <w:pPr>
        <w:rPr>
          <w:b/>
          <w:smallCaps/>
          <w:color w:val="4472C4" w:themeColor="accent1"/>
        </w:rPr>
      </w:pPr>
    </w:p>
    <w:p w14:paraId="63405507" w14:textId="77777777" w:rsidR="00286A40" w:rsidRPr="000C6A5E" w:rsidRDefault="00286A40" w:rsidP="00286A40">
      <w:pPr>
        <w:jc w:val="center"/>
        <w:rPr>
          <w:b/>
          <w:smallCaps/>
          <w:color w:val="7030A0"/>
        </w:rPr>
      </w:pPr>
      <w:r w:rsidRPr="000C6A5E">
        <w:rPr>
          <w:b/>
          <w:smallCaps/>
          <w:color w:val="7030A0"/>
        </w:rPr>
        <w:t>Class Sessions</w:t>
      </w:r>
    </w:p>
    <w:p w14:paraId="360AD35F" w14:textId="77777777" w:rsidR="00286A40" w:rsidRPr="000C6A5E" w:rsidRDefault="00286A40" w:rsidP="00286A40">
      <w:pPr>
        <w:rPr>
          <w:b/>
        </w:rPr>
      </w:pPr>
    </w:p>
    <w:p w14:paraId="585BB795" w14:textId="77777777" w:rsidR="00286A40" w:rsidRPr="000C6A5E" w:rsidRDefault="00286A40" w:rsidP="00286A40">
      <w:r w:rsidRPr="000C6A5E">
        <w:rPr>
          <w:b/>
        </w:rPr>
        <w:t xml:space="preserve">Week 1: </w:t>
      </w:r>
      <w:r w:rsidR="00291E55" w:rsidRPr="000C6A5E">
        <w:rPr>
          <w:b/>
        </w:rPr>
        <w:t>Course Introduction</w:t>
      </w:r>
      <w:r w:rsidRPr="000C6A5E">
        <w:rPr>
          <w:b/>
        </w:rPr>
        <w:t xml:space="preserve"> </w:t>
      </w:r>
      <w:r w:rsidRPr="000C6A5E">
        <w:t xml:space="preserve">(January </w:t>
      </w:r>
      <w:r w:rsidR="00291E55" w:rsidRPr="000C6A5E">
        <w:t>23</w:t>
      </w:r>
      <w:r w:rsidR="00291E55" w:rsidRPr="000C6A5E">
        <w:rPr>
          <w:vertAlign w:val="superscript"/>
        </w:rPr>
        <w:t>rd</w:t>
      </w:r>
      <w:r w:rsidR="00291E55" w:rsidRPr="000C6A5E">
        <w:t>)</w:t>
      </w:r>
    </w:p>
    <w:p w14:paraId="15950581" w14:textId="7AF54541" w:rsidR="00CF7A1D" w:rsidRPr="000C6A5E" w:rsidRDefault="00CF7A1D" w:rsidP="00286A40">
      <w:r w:rsidRPr="000C6A5E">
        <w:t xml:space="preserve">The View from Room 205: </w:t>
      </w:r>
      <w:hyperlink r:id="rId9" w:history="1">
        <w:r w:rsidRPr="000C6A5E">
          <w:rPr>
            <w:rStyle w:val="Hyperlink"/>
          </w:rPr>
          <w:t>http://interactive.wbez.org/room205/</w:t>
        </w:r>
      </w:hyperlink>
    </w:p>
    <w:p w14:paraId="6DAD2F25" w14:textId="77777777" w:rsidR="00CF7A1D" w:rsidRPr="000C6A5E" w:rsidRDefault="00CF7A1D" w:rsidP="00286A40"/>
    <w:p w14:paraId="5A40EAED" w14:textId="77777777" w:rsidR="00A005E9" w:rsidRPr="000C6A5E" w:rsidRDefault="00286A40" w:rsidP="00286A40">
      <w:pPr>
        <w:rPr>
          <w:b/>
        </w:rPr>
      </w:pPr>
      <w:r w:rsidRPr="000C6A5E">
        <w:rPr>
          <w:b/>
        </w:rPr>
        <w:t xml:space="preserve">Week 2: </w:t>
      </w:r>
      <w:r w:rsidR="00291E55" w:rsidRPr="000C6A5E">
        <w:rPr>
          <w:b/>
        </w:rPr>
        <w:t>Teacher Inquiry-Teacher Researcher—Taking a Stance on Our Practice</w:t>
      </w:r>
      <w:r w:rsidRPr="000C6A5E">
        <w:rPr>
          <w:b/>
        </w:rPr>
        <w:t xml:space="preserve"> </w:t>
      </w:r>
    </w:p>
    <w:p w14:paraId="072A10DF" w14:textId="73D5E232" w:rsidR="0065449A" w:rsidRPr="000C6A5E" w:rsidRDefault="0065449A" w:rsidP="00286A40">
      <w:pPr>
        <w:rPr>
          <w:i/>
        </w:rPr>
      </w:pPr>
      <w:r w:rsidRPr="000C6A5E">
        <w:rPr>
          <w:i/>
        </w:rPr>
        <w:t>What is Teacher Inquiry?  How could it be helpful to our understanding of practice?  What are its risks?</w:t>
      </w:r>
    </w:p>
    <w:p w14:paraId="4FC23987" w14:textId="4A5F9E2C" w:rsidR="00286A40" w:rsidRPr="000C6A5E" w:rsidRDefault="00A005E9" w:rsidP="00286A40">
      <w:r w:rsidRPr="000C6A5E">
        <w:t>(January 30</w:t>
      </w:r>
      <w:r w:rsidR="00286A40" w:rsidRPr="000C6A5E">
        <w:rPr>
          <w:vertAlign w:val="superscript"/>
        </w:rPr>
        <w:t>th</w:t>
      </w:r>
      <w:r w:rsidR="00286A40" w:rsidRPr="000C6A5E">
        <w:t>)</w:t>
      </w:r>
    </w:p>
    <w:p w14:paraId="5F52C24F" w14:textId="77777777" w:rsidR="00C5706E" w:rsidRPr="000C6A5E" w:rsidRDefault="00C5706E" w:rsidP="00286A40">
      <w:r w:rsidRPr="000C6A5E">
        <w:t xml:space="preserve">Cochran-Smith, Marilyn and Susan Lytle, “Research on Teaching and Teacher Research: The Issues </w:t>
      </w:r>
    </w:p>
    <w:p w14:paraId="73B33257" w14:textId="04F52958" w:rsidR="006E3C34" w:rsidRPr="000C6A5E" w:rsidRDefault="00C5706E" w:rsidP="00C5706E">
      <w:pPr>
        <w:ind w:firstLine="720"/>
        <w:rPr>
          <w:b/>
        </w:rPr>
      </w:pPr>
      <w:r w:rsidRPr="000C6A5E">
        <w:t xml:space="preserve">that Divide,” </w:t>
      </w:r>
      <w:r w:rsidRPr="000C6A5E">
        <w:rPr>
          <w:i/>
        </w:rPr>
        <w:t xml:space="preserve">Educational Researcher, </w:t>
      </w:r>
      <w:r w:rsidRPr="000C6A5E">
        <w:t xml:space="preserve">March 1990, </w:t>
      </w:r>
      <w:r w:rsidRPr="000C6A5E">
        <w:rPr>
          <w:b/>
        </w:rPr>
        <w:t xml:space="preserve">Read pages 7- 11. </w:t>
      </w:r>
    </w:p>
    <w:p w14:paraId="40FC3D2C" w14:textId="77777777" w:rsidR="00CD4FB5" w:rsidRPr="000C6A5E" w:rsidRDefault="00E93F91" w:rsidP="00E93F91">
      <w:r w:rsidRPr="000C6A5E">
        <w:t xml:space="preserve">Strieb, Lynn Yermanock. “Visiting and Revisiting the Trees,” </w:t>
      </w:r>
      <w:r w:rsidR="00CD4FB5" w:rsidRPr="000C6A5E">
        <w:t xml:space="preserve">Chapter 6 in Cochran-Smith, Marilyn </w:t>
      </w:r>
    </w:p>
    <w:p w14:paraId="77284389" w14:textId="5199F060" w:rsidR="00E93F91" w:rsidRPr="000C6A5E" w:rsidRDefault="00CD4FB5" w:rsidP="00CD4FB5">
      <w:pPr>
        <w:ind w:firstLine="720"/>
      </w:pPr>
      <w:r w:rsidRPr="000C6A5E">
        <w:t xml:space="preserve">and Susan Lytle, </w:t>
      </w:r>
      <w:r w:rsidRPr="000C6A5E">
        <w:rPr>
          <w:i/>
        </w:rPr>
        <w:t xml:space="preserve">Inside/Outside; Teacher Research and Knowledge, </w:t>
      </w:r>
      <w:r w:rsidRPr="000C6A5E">
        <w:t>pp. 121-130.</w:t>
      </w:r>
    </w:p>
    <w:p w14:paraId="14B0127E" w14:textId="77777777" w:rsidR="00CD4FB5" w:rsidRPr="000C6A5E" w:rsidRDefault="00CD4FB5" w:rsidP="00CD4FB5">
      <w:r w:rsidRPr="000C6A5E">
        <w:t xml:space="preserve">Feldgus, Eileen Glickman, “Classroom and School Studies,” Chapter 8 in Cochran-Smith, Marilyn </w:t>
      </w:r>
    </w:p>
    <w:p w14:paraId="3F760ED3" w14:textId="41C22F36" w:rsidR="00CD4FB5" w:rsidRPr="000C6A5E" w:rsidRDefault="00CD4FB5" w:rsidP="00CD4FB5">
      <w:pPr>
        <w:ind w:firstLine="720"/>
      </w:pPr>
      <w:r w:rsidRPr="000C6A5E">
        <w:t xml:space="preserve">and Susan Lytle, </w:t>
      </w:r>
      <w:r w:rsidRPr="000C6A5E">
        <w:rPr>
          <w:i/>
        </w:rPr>
        <w:t xml:space="preserve">Inside/Outside; Teacher Research and Knowledge, </w:t>
      </w:r>
      <w:r w:rsidRPr="000C6A5E">
        <w:t xml:space="preserve">pp. 170 – 177. </w:t>
      </w:r>
    </w:p>
    <w:p w14:paraId="6D68C834" w14:textId="2E81173E" w:rsidR="0034079B" w:rsidRPr="000C6A5E" w:rsidRDefault="0034079B" w:rsidP="0034079B">
      <w:r w:rsidRPr="000C6A5E">
        <w:t xml:space="preserve">Brown, Shirley P. “Lighting Fires,” Chapter 9 in Cochran-Smith, Marilyn </w:t>
      </w:r>
    </w:p>
    <w:p w14:paraId="5BF9B344" w14:textId="1EE2983D" w:rsidR="00CD4FB5" w:rsidRPr="000C6A5E" w:rsidRDefault="0034079B" w:rsidP="00D52895">
      <w:pPr>
        <w:ind w:firstLine="720"/>
      </w:pPr>
      <w:r w:rsidRPr="000C6A5E">
        <w:t xml:space="preserve">and Susan Lytle, </w:t>
      </w:r>
      <w:r w:rsidRPr="000C6A5E">
        <w:rPr>
          <w:i/>
        </w:rPr>
        <w:t xml:space="preserve">Inside/Outside; Teacher Research and Knowledge, </w:t>
      </w:r>
      <w:r w:rsidRPr="000C6A5E">
        <w:t xml:space="preserve">pp. 241-249. </w:t>
      </w:r>
    </w:p>
    <w:p w14:paraId="39A22BE2" w14:textId="77777777" w:rsidR="00B75ECF" w:rsidRPr="000C6A5E" w:rsidRDefault="00B75ECF" w:rsidP="00B75ECF">
      <w:pPr>
        <w:rPr>
          <w:b/>
        </w:rPr>
      </w:pPr>
    </w:p>
    <w:p w14:paraId="70B3351F" w14:textId="09FB956C" w:rsidR="00B75ECF" w:rsidRPr="008C1B47" w:rsidRDefault="00B75ECF" w:rsidP="00B75ECF">
      <w:pPr>
        <w:rPr>
          <w:b/>
        </w:rPr>
      </w:pPr>
      <w:r w:rsidRPr="000C6A5E">
        <w:rPr>
          <w:b/>
        </w:rPr>
        <w:t>Week 3: Teacher as Writer, Teacher as Activist</w:t>
      </w:r>
      <w:r w:rsidR="008C1B47">
        <w:rPr>
          <w:b/>
        </w:rPr>
        <w:t xml:space="preserve"> </w:t>
      </w:r>
      <w:r w:rsidRPr="000C6A5E">
        <w:t>(February 6</w:t>
      </w:r>
      <w:r w:rsidRPr="000C6A5E">
        <w:rPr>
          <w:vertAlign w:val="superscript"/>
        </w:rPr>
        <w:t>th</w:t>
      </w:r>
      <w:r w:rsidRPr="000C6A5E">
        <w:t>)</w:t>
      </w:r>
    </w:p>
    <w:p w14:paraId="26C0D3AE" w14:textId="77777777" w:rsidR="00F9225D" w:rsidRPr="000C6A5E" w:rsidRDefault="00B75ECF" w:rsidP="00B75ECF">
      <w:pPr>
        <w:rPr>
          <w:i/>
        </w:rPr>
      </w:pPr>
      <w:r w:rsidRPr="000C6A5E">
        <w:t xml:space="preserve">Visit from Jose Vilson, author of </w:t>
      </w:r>
      <w:r w:rsidRPr="000C6A5E">
        <w:rPr>
          <w:i/>
        </w:rPr>
        <w:t xml:space="preserve">This is Not a Test.  </w:t>
      </w:r>
    </w:p>
    <w:p w14:paraId="06CAFA06" w14:textId="13FC5704" w:rsidR="008C1B47" w:rsidRDefault="00F9225D" w:rsidP="00F9225D">
      <w:pPr>
        <w:rPr>
          <w:b/>
        </w:rPr>
      </w:pPr>
      <w:r w:rsidRPr="000C6A5E">
        <w:t xml:space="preserve">Please read all or part of the book and be prepared to ask him about his experiences attending, working, and writing about New York City schools.    </w:t>
      </w:r>
    </w:p>
    <w:p w14:paraId="33E6747F" w14:textId="77777777" w:rsidR="008C1B47" w:rsidRDefault="008C1B47" w:rsidP="00F9225D">
      <w:pPr>
        <w:rPr>
          <w:b/>
        </w:rPr>
      </w:pPr>
    </w:p>
    <w:p w14:paraId="389EA695" w14:textId="786CD312" w:rsidR="00506794" w:rsidRPr="008C1B47" w:rsidRDefault="00F9225D" w:rsidP="00F9225D">
      <w:pPr>
        <w:rPr>
          <w:b/>
        </w:rPr>
      </w:pPr>
      <w:r w:rsidRPr="000C6A5E">
        <w:rPr>
          <w:b/>
        </w:rPr>
        <w:t xml:space="preserve">Week 4: </w:t>
      </w:r>
      <w:r w:rsidR="008A222E" w:rsidRPr="000C6A5E">
        <w:rPr>
          <w:b/>
        </w:rPr>
        <w:t>Motivation and Engagement</w:t>
      </w:r>
      <w:r w:rsidR="008C1B47">
        <w:rPr>
          <w:b/>
        </w:rPr>
        <w:t xml:space="preserve"> </w:t>
      </w:r>
      <w:r w:rsidR="00506794" w:rsidRPr="000C6A5E">
        <w:t>(February 13</w:t>
      </w:r>
      <w:r w:rsidR="00506794" w:rsidRPr="000C6A5E">
        <w:rPr>
          <w:vertAlign w:val="superscript"/>
        </w:rPr>
        <w:t>th</w:t>
      </w:r>
      <w:r w:rsidR="00506794" w:rsidRPr="000C6A5E">
        <w:t>)</w:t>
      </w:r>
    </w:p>
    <w:p w14:paraId="3EE8DEF1" w14:textId="1D195E0A" w:rsidR="00C77EF8" w:rsidRPr="000C6A5E" w:rsidRDefault="00C77EF8" w:rsidP="00F9225D">
      <w:pPr>
        <w:rPr>
          <w:i/>
        </w:rPr>
      </w:pPr>
      <w:r w:rsidRPr="000C6A5E">
        <w:t xml:space="preserve">Headden, Susan and Sarach McKay, </w:t>
      </w:r>
      <w:r w:rsidRPr="000C6A5E">
        <w:rPr>
          <w:i/>
        </w:rPr>
        <w:t xml:space="preserve">Motivation Matters: How New Research Can Help Teachers Boost </w:t>
      </w:r>
    </w:p>
    <w:p w14:paraId="56EA3A47" w14:textId="42F62403" w:rsidR="00C77EF8" w:rsidRPr="000C6A5E" w:rsidRDefault="00C77EF8" w:rsidP="00C52712">
      <w:pPr>
        <w:ind w:left="720"/>
      </w:pPr>
      <w:r w:rsidRPr="000C6A5E">
        <w:rPr>
          <w:i/>
        </w:rPr>
        <w:t xml:space="preserve">Student Engagement.  </w:t>
      </w:r>
      <w:r w:rsidRPr="000C6A5E">
        <w:t>Carnegie Foundation for the Advancement of Teaching, July 2015.</w:t>
      </w:r>
      <w:r w:rsidR="00C52712" w:rsidRPr="000C6A5E">
        <w:t xml:space="preserve"> [feel free to skim, if the research gets annoying]</w:t>
      </w:r>
    </w:p>
    <w:p w14:paraId="7D0F1145" w14:textId="17A0526E" w:rsidR="001F6434" w:rsidRPr="000C6A5E" w:rsidRDefault="00F51C33" w:rsidP="00F51C33">
      <w:pPr>
        <w:rPr>
          <w:i/>
        </w:rPr>
      </w:pPr>
      <w:r w:rsidRPr="000C6A5E">
        <w:t xml:space="preserve">Washor, Elliot and Charles Mojkowski, “Student </w:t>
      </w:r>
      <w:r w:rsidR="005944B2" w:rsidRPr="000C6A5E">
        <w:t>Disengagement</w:t>
      </w:r>
      <w:r w:rsidRPr="000C6A5E">
        <w:t xml:space="preserve">: It’s Deeper than You Think,” </w:t>
      </w:r>
      <w:r w:rsidRPr="000C6A5E">
        <w:rPr>
          <w:i/>
        </w:rPr>
        <w:t xml:space="preserve">Phi </w:t>
      </w:r>
    </w:p>
    <w:p w14:paraId="7D8250CB" w14:textId="461691E8" w:rsidR="00F51C33" w:rsidRPr="000C6A5E" w:rsidRDefault="00F51C33" w:rsidP="001F6434">
      <w:pPr>
        <w:ind w:firstLine="720"/>
      </w:pPr>
      <w:r w:rsidRPr="000C6A5E">
        <w:rPr>
          <w:i/>
        </w:rPr>
        <w:t xml:space="preserve">Delta Kappan, </w:t>
      </w:r>
      <w:r w:rsidRPr="000C6A5E">
        <w:t xml:space="preserve">May 2014, p. 8 -10.  </w:t>
      </w:r>
    </w:p>
    <w:p w14:paraId="1152A6BB" w14:textId="77777777" w:rsidR="00F51C33" w:rsidRPr="000C6A5E" w:rsidRDefault="00383668" w:rsidP="006B7A5F">
      <w:pPr>
        <w:rPr>
          <w:i/>
        </w:rPr>
      </w:pPr>
      <w:r w:rsidRPr="000C6A5E">
        <w:t xml:space="preserve">Hanford, Emily, “Angela Duckworth and the Research on ‘Grit,’” </w:t>
      </w:r>
      <w:r w:rsidRPr="000C6A5E">
        <w:rPr>
          <w:i/>
        </w:rPr>
        <w:t xml:space="preserve">American Radioworks, </w:t>
      </w:r>
    </w:p>
    <w:p w14:paraId="7F78C498" w14:textId="2AD30C0E" w:rsidR="00383668" w:rsidRPr="000C6A5E" w:rsidRDefault="00383668" w:rsidP="00F51C33">
      <w:pPr>
        <w:ind w:firstLine="720"/>
      </w:pPr>
      <w:r w:rsidRPr="000C6A5E">
        <w:rPr>
          <w:i/>
        </w:rPr>
        <w:t>http://americanradioworks.publicradio.org/features/tomorrows-college/grit/angela-duckworth-grit.html</w:t>
      </w:r>
    </w:p>
    <w:p w14:paraId="0C1AB132" w14:textId="398E25AB" w:rsidR="00506794" w:rsidRPr="000C6A5E" w:rsidRDefault="006B7A5F" w:rsidP="006B7A5F">
      <w:r w:rsidRPr="000C6A5E">
        <w:t xml:space="preserve">Ted Talk, Angie Duckworth, Grit, </w:t>
      </w:r>
      <w:hyperlink r:id="rId10" w:history="1">
        <w:r w:rsidR="00506794" w:rsidRPr="000C6A5E">
          <w:rPr>
            <w:rStyle w:val="Hyperlink"/>
          </w:rPr>
          <w:t>https://www.ted.com/talks/angela_lee_duckworth_grit_the_power_of_passion_and_perseverance</w:t>
        </w:r>
      </w:hyperlink>
    </w:p>
    <w:p w14:paraId="75F731F3" w14:textId="77777777" w:rsidR="00D52895" w:rsidRPr="000C6A5E" w:rsidRDefault="00506794" w:rsidP="006B7A5F">
      <w:r w:rsidRPr="000C6A5E">
        <w:t xml:space="preserve">Kundu, Anindya, “Grit, overemphasized: agency overlooked,” </w:t>
      </w:r>
      <w:r w:rsidRPr="000C6A5E">
        <w:rPr>
          <w:i/>
        </w:rPr>
        <w:t xml:space="preserve">Phi Delta Kappan, </w:t>
      </w:r>
      <w:r w:rsidRPr="000C6A5E">
        <w:t xml:space="preserve">September 2014, p. </w:t>
      </w:r>
    </w:p>
    <w:p w14:paraId="1D47E6EB" w14:textId="274436A8" w:rsidR="00506794" w:rsidRPr="000C6A5E" w:rsidRDefault="00506794" w:rsidP="00D52895">
      <w:pPr>
        <w:ind w:firstLine="720"/>
      </w:pPr>
      <w:r w:rsidRPr="000C6A5E">
        <w:t>80.</w:t>
      </w:r>
    </w:p>
    <w:p w14:paraId="37BCD97D" w14:textId="77777777" w:rsidR="00506794" w:rsidRPr="000C6A5E" w:rsidRDefault="00383668" w:rsidP="00506794">
      <w:r w:rsidRPr="000C6A5E">
        <w:rPr>
          <w:b/>
        </w:rPr>
        <w:t>Optional:</w:t>
      </w:r>
      <w:r w:rsidRPr="000C6A5E">
        <w:t xml:space="preserve"> </w:t>
      </w:r>
      <w:r w:rsidR="00506794" w:rsidRPr="000C6A5E">
        <w:t xml:space="preserve">Podcast: </w:t>
      </w:r>
      <w:hyperlink r:id="rId11" w:history="1">
        <w:r w:rsidR="00506794" w:rsidRPr="000C6A5E">
          <w:rPr>
            <w:rStyle w:val="Hyperlink"/>
          </w:rPr>
          <w:t>http://www.npr.org/2016/04/04/472162167/the-power-and-problem-of-grit</w:t>
        </w:r>
      </w:hyperlink>
    </w:p>
    <w:p w14:paraId="45D55895" w14:textId="38B9527F" w:rsidR="00383668" w:rsidRPr="000C6A5E" w:rsidRDefault="00506794" w:rsidP="00F9225D">
      <w:pPr>
        <w:rPr>
          <w:b/>
        </w:rPr>
      </w:pPr>
      <w:r w:rsidRPr="000C6A5E">
        <w:rPr>
          <w:b/>
        </w:rPr>
        <w:t xml:space="preserve">In Class: </w:t>
      </w:r>
      <w:r w:rsidR="00383668" w:rsidRPr="000C6A5E">
        <w:t xml:space="preserve">the Grit test, </w:t>
      </w:r>
      <w:hyperlink r:id="rId12" w:history="1">
        <w:r w:rsidR="00383668" w:rsidRPr="000C6A5E">
          <w:rPr>
            <w:rStyle w:val="Hyperlink"/>
          </w:rPr>
          <w:t>http://angeladuckworth.com/grit-scale/</w:t>
        </w:r>
      </w:hyperlink>
      <w:r w:rsidR="00383668" w:rsidRPr="000C6A5E">
        <w:t xml:space="preserve">  </w:t>
      </w:r>
    </w:p>
    <w:p w14:paraId="725B7461" w14:textId="77777777" w:rsidR="00F9225D" w:rsidRPr="000C6A5E" w:rsidRDefault="00F9225D" w:rsidP="00F9225D">
      <w:pPr>
        <w:rPr>
          <w:b/>
        </w:rPr>
      </w:pPr>
    </w:p>
    <w:p w14:paraId="03C212E4" w14:textId="6DDE7689" w:rsidR="00E32405" w:rsidRPr="008C1B47" w:rsidRDefault="00F9225D" w:rsidP="00F9225D">
      <w:pPr>
        <w:rPr>
          <w:b/>
        </w:rPr>
      </w:pPr>
      <w:r w:rsidRPr="000C6A5E">
        <w:rPr>
          <w:b/>
        </w:rPr>
        <w:t xml:space="preserve">Week 5: </w:t>
      </w:r>
      <w:r w:rsidR="008A222E" w:rsidRPr="000C6A5E">
        <w:rPr>
          <w:b/>
        </w:rPr>
        <w:t>Discussion Based Learning—</w:t>
      </w:r>
      <w:r w:rsidR="00B16E89" w:rsidRPr="000C6A5E">
        <w:rPr>
          <w:b/>
        </w:rPr>
        <w:t xml:space="preserve">Talking, </w:t>
      </w:r>
      <w:r w:rsidR="008A222E" w:rsidRPr="000C6A5E">
        <w:rPr>
          <w:b/>
        </w:rPr>
        <w:t>Listening</w:t>
      </w:r>
      <w:r w:rsidR="00B16E89" w:rsidRPr="000C6A5E">
        <w:rPr>
          <w:b/>
        </w:rPr>
        <w:t>, Silencing</w:t>
      </w:r>
      <w:r w:rsidR="008C1B47">
        <w:rPr>
          <w:b/>
        </w:rPr>
        <w:t xml:space="preserve"> </w:t>
      </w:r>
      <w:r w:rsidR="00B74C20" w:rsidRPr="000C6A5E">
        <w:t>(February 20</w:t>
      </w:r>
      <w:r w:rsidR="00B74C20" w:rsidRPr="000C6A5E">
        <w:rPr>
          <w:vertAlign w:val="superscript"/>
        </w:rPr>
        <w:t>th</w:t>
      </w:r>
      <w:r w:rsidR="00B74C20" w:rsidRPr="000C6A5E">
        <w:t>)</w:t>
      </w:r>
    </w:p>
    <w:p w14:paraId="251E4E7F" w14:textId="77777777" w:rsidR="00F30D54" w:rsidRPr="000C6A5E" w:rsidRDefault="00F30D54" w:rsidP="00F9225D">
      <w:r w:rsidRPr="000C6A5E">
        <w:t xml:space="preserve">Fine, Michelle, “Silencing and Nurturing Voice in an Improbably Context: Urban Adolescents in </w:t>
      </w:r>
    </w:p>
    <w:p w14:paraId="5D47FF99" w14:textId="731F7065" w:rsidR="006D21EB" w:rsidRDefault="00F30D54" w:rsidP="00F30D54">
      <w:pPr>
        <w:ind w:left="720"/>
      </w:pPr>
      <w:r w:rsidRPr="000C6A5E">
        <w:t xml:space="preserve">Public School,” in </w:t>
      </w:r>
      <w:r w:rsidR="006D21EB" w:rsidRPr="000C6A5E">
        <w:t xml:space="preserve">Fine, Michelle and Lois Weiss, </w:t>
      </w:r>
      <w:r w:rsidR="006D21EB" w:rsidRPr="000C6A5E">
        <w:rPr>
          <w:i/>
        </w:rPr>
        <w:t>Extraordinary Conversations and Silenced Voices,</w:t>
      </w:r>
      <w:r w:rsidR="006D21EB" w:rsidRPr="000C6A5E">
        <w:t xml:space="preserve"> </w:t>
      </w:r>
      <w:r w:rsidRPr="000C6A5E">
        <w:t xml:space="preserve">New York: Teachers College Press, 2003, p. 13-37 </w:t>
      </w:r>
    </w:p>
    <w:p w14:paraId="195DC5E2" w14:textId="77777777" w:rsidR="00C17BBD" w:rsidRDefault="009D6BEC" w:rsidP="009D6BEC">
      <w:pPr>
        <w:rPr>
          <w:i/>
        </w:rPr>
      </w:pPr>
      <w:r>
        <w:t>Kohn, Alfie.  “The Classroom as Community,”</w:t>
      </w:r>
      <w:r w:rsidR="00C17BBD">
        <w:t xml:space="preserve"> Chapter 7</w:t>
      </w:r>
      <w:r>
        <w:t xml:space="preserve"> in </w:t>
      </w:r>
      <w:r w:rsidR="00C17BBD">
        <w:rPr>
          <w:i/>
        </w:rPr>
        <w:t xml:space="preserve">Beyond Discipline: From Compliance to </w:t>
      </w:r>
    </w:p>
    <w:p w14:paraId="0C625F8A" w14:textId="3D7D38C2" w:rsidR="009D6BEC" w:rsidRPr="00C17BBD" w:rsidRDefault="00C17BBD" w:rsidP="00C17BBD">
      <w:pPr>
        <w:ind w:firstLine="720"/>
      </w:pPr>
      <w:r>
        <w:rPr>
          <w:i/>
        </w:rPr>
        <w:t xml:space="preserve">Community, </w:t>
      </w:r>
      <w:r>
        <w:t>Alexandria: ASCD, 1996,</w:t>
      </w:r>
      <w:r>
        <w:rPr>
          <w:i/>
        </w:rPr>
        <w:t xml:space="preserve"> </w:t>
      </w:r>
      <w:r>
        <w:t xml:space="preserve">p. 101-119.  </w:t>
      </w:r>
    </w:p>
    <w:p w14:paraId="52A008FE" w14:textId="77777777" w:rsidR="00F30D54" w:rsidRPr="000C6A5E" w:rsidRDefault="00B35B96" w:rsidP="00F9225D">
      <w:r w:rsidRPr="000C6A5E">
        <w:t xml:space="preserve">Kraft, Matthew A., “From Ringmaster to Conductor,” </w:t>
      </w:r>
      <w:r w:rsidRPr="000C6A5E">
        <w:rPr>
          <w:i/>
        </w:rPr>
        <w:t xml:space="preserve">Phi Delta Kappan, </w:t>
      </w:r>
      <w:r w:rsidRPr="000C6A5E">
        <w:t xml:space="preserve">April 2010, p. 44 – 47.  </w:t>
      </w:r>
    </w:p>
    <w:p w14:paraId="2C664FC6" w14:textId="48AA85C5" w:rsidR="00B16E89" w:rsidRPr="000C6A5E" w:rsidRDefault="00184891" w:rsidP="00F9225D">
      <w:r w:rsidRPr="000C6A5E">
        <w:t xml:space="preserve">Cain, Susan, “Help Shy Kids, Don’t Punish Them,” </w:t>
      </w:r>
      <w:r w:rsidRPr="000C6A5E">
        <w:rPr>
          <w:i/>
        </w:rPr>
        <w:t xml:space="preserve">Atlantic Monthly, </w:t>
      </w:r>
      <w:r w:rsidR="004A5A37" w:rsidRPr="000C6A5E">
        <w:t xml:space="preserve">February 12, 2013.  </w:t>
      </w:r>
    </w:p>
    <w:p w14:paraId="286335D7" w14:textId="77777777" w:rsidR="00790CE0" w:rsidRPr="000C6A5E" w:rsidRDefault="00790CE0" w:rsidP="00F9225D"/>
    <w:p w14:paraId="7432647F" w14:textId="0FBAE627" w:rsidR="008C1B47" w:rsidRPr="000C6A5E" w:rsidRDefault="00790CE0" w:rsidP="008C1B47">
      <w:r w:rsidRPr="000C6A5E">
        <w:rPr>
          <w:b/>
        </w:rPr>
        <w:t xml:space="preserve">Week 6: </w:t>
      </w:r>
      <w:r w:rsidR="008C1B47" w:rsidRPr="000C6A5E">
        <w:rPr>
          <w:b/>
        </w:rPr>
        <w:t>Visit to the New York Historical Society</w:t>
      </w:r>
      <w:r w:rsidR="008C1B47">
        <w:rPr>
          <w:b/>
        </w:rPr>
        <w:t xml:space="preserve"> </w:t>
      </w:r>
      <w:r w:rsidR="008C1B47" w:rsidRPr="000C6A5E">
        <w:t>(February 27</w:t>
      </w:r>
      <w:r w:rsidR="008C1B47" w:rsidRPr="000C6A5E">
        <w:rPr>
          <w:vertAlign w:val="superscript"/>
        </w:rPr>
        <w:t>th</w:t>
      </w:r>
      <w:r w:rsidR="008C1B47" w:rsidRPr="000C6A5E">
        <w:t>)</w:t>
      </w:r>
    </w:p>
    <w:p w14:paraId="7AACE95A" w14:textId="77777777" w:rsidR="008C1B47" w:rsidRDefault="008C1B47" w:rsidP="00F9225D">
      <w:pPr>
        <w:rPr>
          <w:b/>
        </w:rPr>
      </w:pPr>
    </w:p>
    <w:p w14:paraId="4E0979C0" w14:textId="3B119400" w:rsidR="008C1B47" w:rsidRPr="008C1B47" w:rsidRDefault="008C1B47" w:rsidP="008C1B47">
      <w:pPr>
        <w:rPr>
          <w:b/>
        </w:rPr>
      </w:pPr>
      <w:r w:rsidRPr="000C6A5E">
        <w:rPr>
          <w:b/>
        </w:rPr>
        <w:t>Week 7: Assessment and Feedback</w:t>
      </w:r>
      <w:r>
        <w:rPr>
          <w:b/>
        </w:rPr>
        <w:t xml:space="preserve"> </w:t>
      </w:r>
      <w:r w:rsidR="00E01F03">
        <w:rPr>
          <w:b/>
        </w:rPr>
        <w:t xml:space="preserve"> </w:t>
      </w:r>
      <w:r w:rsidR="00E01F03" w:rsidRPr="000C6A5E">
        <w:t>(February 27</w:t>
      </w:r>
      <w:r w:rsidR="00E01F03" w:rsidRPr="000C6A5E">
        <w:rPr>
          <w:vertAlign w:val="superscript"/>
        </w:rPr>
        <w:t>th</w:t>
      </w:r>
      <w:r w:rsidR="00E01F03" w:rsidRPr="000C6A5E">
        <w:t xml:space="preserve">) </w:t>
      </w:r>
    </w:p>
    <w:p w14:paraId="5ADC12C7" w14:textId="47C94006" w:rsidR="00D65210" w:rsidRDefault="005D4975" w:rsidP="00F9225D">
      <w:r w:rsidRPr="000C6A5E">
        <w:t xml:space="preserve">Kohn, Alfie. “The Trouble with Rubrics,” </w:t>
      </w:r>
      <w:r w:rsidRPr="000C6A5E">
        <w:rPr>
          <w:i/>
        </w:rPr>
        <w:t xml:space="preserve">English Journal, </w:t>
      </w:r>
      <w:r w:rsidRPr="000C6A5E">
        <w:t xml:space="preserve">Vol. 95, No. 4, March 2006. </w:t>
      </w:r>
    </w:p>
    <w:p w14:paraId="7A6F0453" w14:textId="0889EB50" w:rsidR="00DB52DF" w:rsidRPr="000C6A5E" w:rsidRDefault="00DB52DF" w:rsidP="00F9225D">
      <w:r>
        <w:t xml:space="preserve">Kohn, Alfie.  “Rethinking Homework,” Blog Post. </w:t>
      </w:r>
    </w:p>
    <w:p w14:paraId="558C51CF" w14:textId="77777777" w:rsidR="00571FE2" w:rsidRPr="000C6A5E" w:rsidRDefault="00F30D54" w:rsidP="00F9225D">
      <w:r w:rsidRPr="000C6A5E">
        <w:t>Elbow, Peter.  Writing Without Teachers, 2</w:t>
      </w:r>
      <w:r w:rsidRPr="000C6A5E">
        <w:rPr>
          <w:vertAlign w:val="superscript"/>
        </w:rPr>
        <w:t>nd</w:t>
      </w:r>
      <w:r w:rsidRPr="000C6A5E">
        <w:t xml:space="preserve"> edition.  Oxford: Oxford University Press, 1998 </w:t>
      </w:r>
    </w:p>
    <w:p w14:paraId="2B5E3358" w14:textId="032B5DA7" w:rsidR="00F30D54" w:rsidRPr="000C6A5E" w:rsidRDefault="00F30D54" w:rsidP="00571FE2">
      <w:pPr>
        <w:ind w:firstLine="720"/>
      </w:pPr>
      <w:r w:rsidRPr="000C6A5E">
        <w:t>[selections tbd]</w:t>
      </w:r>
    </w:p>
    <w:p w14:paraId="55B257A3" w14:textId="679A09C5" w:rsidR="005D4975" w:rsidRPr="000C6A5E" w:rsidRDefault="005D4975" w:rsidP="00F9225D">
      <w:r w:rsidRPr="000C6A5E">
        <w:rPr>
          <w:b/>
        </w:rPr>
        <w:t>Workshop</w:t>
      </w:r>
      <w:r w:rsidRPr="000C6A5E">
        <w:t xml:space="preserve">: Bring in test or assessment that you have used or plan to use in your classroom. </w:t>
      </w:r>
    </w:p>
    <w:p w14:paraId="58D205F4" w14:textId="6A4941A7" w:rsidR="00D65210" w:rsidRPr="000C6A5E" w:rsidRDefault="00D65210" w:rsidP="00F9225D">
      <w:pPr>
        <w:rPr>
          <w:b/>
        </w:rPr>
      </w:pPr>
      <w:r w:rsidRPr="000C6A5E">
        <w:rPr>
          <w:b/>
        </w:rPr>
        <w:t xml:space="preserve">Lesson Example for Class:  </w:t>
      </w:r>
    </w:p>
    <w:p w14:paraId="0EA9F6F5" w14:textId="6C7AC36C" w:rsidR="00D65210" w:rsidRPr="000C6A5E" w:rsidRDefault="00CF4A57" w:rsidP="00F9225D">
      <w:hyperlink r:id="rId13" w:history="1">
        <w:r w:rsidR="008B71A2" w:rsidRPr="000C6A5E">
          <w:rPr>
            <w:rStyle w:val="Hyperlink"/>
          </w:rPr>
          <w:t>http://www.smithsonianeducation.org/educators/lesson_plans/collect/crecla/crecla0a.htm</w:t>
        </w:r>
      </w:hyperlink>
    </w:p>
    <w:p w14:paraId="2303D973" w14:textId="50883476" w:rsidR="008B71A2" w:rsidRDefault="00CF4A57" w:rsidP="00F9225D">
      <w:hyperlink r:id="rId14" w:history="1">
        <w:r w:rsidR="008C1B47" w:rsidRPr="00F8066D">
          <w:rPr>
            <w:rStyle w:val="Hyperlink"/>
          </w:rPr>
          <w:t>https://beyondthebubble.stanford.edu/chronological-list-hats</w:t>
        </w:r>
      </w:hyperlink>
    </w:p>
    <w:p w14:paraId="568BDBC9" w14:textId="77777777" w:rsidR="008C1B47" w:rsidRDefault="008C1B47" w:rsidP="00F9225D"/>
    <w:p w14:paraId="38177B5D" w14:textId="77777777" w:rsidR="00E8375A" w:rsidRPr="000C6A5E" w:rsidRDefault="00E8375A" w:rsidP="00F9225D">
      <w:pPr>
        <w:rPr>
          <w:b/>
        </w:rPr>
      </w:pPr>
    </w:p>
    <w:p w14:paraId="712B5E05" w14:textId="28E65734" w:rsidR="00B74C20" w:rsidRPr="008C1B47" w:rsidRDefault="008C1B47" w:rsidP="00CF2C80">
      <w:pPr>
        <w:contextualSpacing/>
        <w:rPr>
          <w:b/>
        </w:rPr>
      </w:pPr>
      <w:r>
        <w:rPr>
          <w:b/>
        </w:rPr>
        <w:t>Week 8</w:t>
      </w:r>
      <w:r w:rsidR="00E8375A" w:rsidRPr="000C6A5E">
        <w:rPr>
          <w:b/>
        </w:rPr>
        <w:t>: Social Studies: A place for reading and writing</w:t>
      </w:r>
      <w:r>
        <w:rPr>
          <w:b/>
        </w:rPr>
        <w:t xml:space="preserve"> </w:t>
      </w:r>
      <w:r w:rsidR="00E01F03" w:rsidRPr="000C6A5E">
        <w:t>(March 6</w:t>
      </w:r>
      <w:r w:rsidR="00E01F03" w:rsidRPr="000C6A5E">
        <w:rPr>
          <w:vertAlign w:val="superscript"/>
        </w:rPr>
        <w:t>th</w:t>
      </w:r>
      <w:r w:rsidR="00E01F03" w:rsidRPr="000C6A5E">
        <w:t>)</w:t>
      </w:r>
      <w:r w:rsidR="00E01F03" w:rsidRPr="000C6A5E">
        <w:rPr>
          <w:rFonts w:eastAsiaTheme="minorHAnsi" w:cs="Times"/>
          <w:color w:val="000000"/>
        </w:rPr>
        <w:t xml:space="preserve"> </w:t>
      </w:r>
    </w:p>
    <w:p w14:paraId="08FF25B9" w14:textId="77777777" w:rsidR="005C22AA" w:rsidRDefault="005C22AA" w:rsidP="00F9225D">
      <w:pPr>
        <w:rPr>
          <w:rFonts w:eastAsiaTheme="minorHAnsi" w:cs="Times New Roman"/>
          <w:color w:val="000000"/>
        </w:rPr>
      </w:pPr>
      <w:r>
        <w:rPr>
          <w:rFonts w:eastAsiaTheme="minorHAnsi" w:cs="Times New Roman"/>
          <w:color w:val="000000"/>
        </w:rPr>
        <w:t xml:space="preserve">Kirkland, David.  </w:t>
      </w:r>
      <w:r>
        <w:rPr>
          <w:rFonts w:eastAsiaTheme="minorHAnsi" w:cs="Times New Roman"/>
          <w:i/>
          <w:color w:val="000000"/>
        </w:rPr>
        <w:t xml:space="preserve">A Search Past Silence: The Literacy of Young Black Men.  </w:t>
      </w:r>
      <w:r>
        <w:rPr>
          <w:rFonts w:eastAsiaTheme="minorHAnsi" w:cs="Times New Roman"/>
          <w:color w:val="000000"/>
        </w:rPr>
        <w:t xml:space="preserve">New York: Teachers College </w:t>
      </w:r>
    </w:p>
    <w:p w14:paraId="7E6D8DCE" w14:textId="41F7B16A" w:rsidR="008C1B47" w:rsidRDefault="005C22AA" w:rsidP="00332FF2">
      <w:pPr>
        <w:ind w:firstLine="720"/>
        <w:rPr>
          <w:rFonts w:eastAsiaTheme="minorHAnsi" w:cs="Times New Roman"/>
          <w:color w:val="000000"/>
        </w:rPr>
      </w:pPr>
      <w:r>
        <w:rPr>
          <w:rFonts w:eastAsiaTheme="minorHAnsi" w:cs="Times New Roman"/>
          <w:color w:val="000000"/>
        </w:rPr>
        <w:t>Press, 2013 [Selections]</w:t>
      </w:r>
    </w:p>
    <w:p w14:paraId="523D786B" w14:textId="77777777" w:rsidR="00E01F03" w:rsidRDefault="00E01F03" w:rsidP="00332FF2">
      <w:pPr>
        <w:ind w:firstLine="720"/>
        <w:rPr>
          <w:rFonts w:eastAsiaTheme="minorHAnsi" w:cs="Times New Roman"/>
          <w:color w:val="000000"/>
        </w:rPr>
      </w:pPr>
    </w:p>
    <w:p w14:paraId="1B4177DE" w14:textId="512C8BED" w:rsidR="00E01F03" w:rsidRPr="00E01F03" w:rsidRDefault="00E01F03" w:rsidP="00E01F03">
      <w:pPr>
        <w:jc w:val="center"/>
        <w:rPr>
          <w:i/>
        </w:rPr>
      </w:pPr>
      <w:r w:rsidRPr="000C6A5E">
        <w:rPr>
          <w:i/>
        </w:rPr>
        <w:t>March 12</w:t>
      </w:r>
      <w:r w:rsidRPr="000C6A5E">
        <w:rPr>
          <w:i/>
          <w:vertAlign w:val="superscript"/>
        </w:rPr>
        <w:t>th</w:t>
      </w:r>
      <w:r w:rsidRPr="000C6A5E">
        <w:rPr>
          <w:i/>
        </w:rPr>
        <w:t xml:space="preserve"> – March 19</w:t>
      </w:r>
      <w:r w:rsidRPr="000C6A5E">
        <w:rPr>
          <w:i/>
          <w:vertAlign w:val="superscript"/>
        </w:rPr>
        <w:t>th</w:t>
      </w:r>
      <w:r w:rsidRPr="000C6A5E">
        <w:rPr>
          <w:i/>
        </w:rPr>
        <w:t xml:space="preserve"> Spring Break</w:t>
      </w:r>
    </w:p>
    <w:p w14:paraId="4BE61065" w14:textId="77777777" w:rsidR="008C1B47" w:rsidRDefault="008C1B47" w:rsidP="008C1B47">
      <w:pPr>
        <w:widowControl w:val="0"/>
        <w:autoSpaceDE w:val="0"/>
        <w:autoSpaceDN w:val="0"/>
        <w:adjustRightInd w:val="0"/>
        <w:contextualSpacing/>
        <w:rPr>
          <w:rFonts w:eastAsiaTheme="minorHAnsi" w:cs="Times"/>
          <w:b/>
          <w:color w:val="000000"/>
        </w:rPr>
      </w:pPr>
    </w:p>
    <w:p w14:paraId="0DAE5EDC" w14:textId="4E40D98A" w:rsidR="008C1B47" w:rsidRPr="008C1B47" w:rsidRDefault="008C1B47" w:rsidP="008C1B47">
      <w:pPr>
        <w:widowControl w:val="0"/>
        <w:autoSpaceDE w:val="0"/>
        <w:autoSpaceDN w:val="0"/>
        <w:adjustRightInd w:val="0"/>
        <w:contextualSpacing/>
        <w:rPr>
          <w:rFonts w:eastAsiaTheme="minorHAnsi" w:cs="Times"/>
          <w:b/>
          <w:color w:val="000000"/>
        </w:rPr>
      </w:pPr>
      <w:r>
        <w:rPr>
          <w:rFonts w:eastAsiaTheme="minorHAnsi" w:cs="Times"/>
          <w:b/>
          <w:color w:val="000000"/>
        </w:rPr>
        <w:t>Week 9</w:t>
      </w:r>
      <w:r w:rsidR="00F9225D" w:rsidRPr="000C6A5E">
        <w:rPr>
          <w:rFonts w:eastAsiaTheme="minorHAnsi" w:cs="Times"/>
          <w:b/>
          <w:color w:val="000000"/>
        </w:rPr>
        <w:t>: Race in the Classroom</w:t>
      </w:r>
      <w:r w:rsidR="00E01F03">
        <w:rPr>
          <w:rFonts w:eastAsiaTheme="minorHAnsi" w:cs="Times"/>
          <w:b/>
          <w:color w:val="000000"/>
        </w:rPr>
        <w:t xml:space="preserve"> </w:t>
      </w:r>
      <w:r w:rsidR="00E01F03" w:rsidRPr="000C6A5E">
        <w:rPr>
          <w:rFonts w:eastAsiaTheme="minorHAnsi" w:cs="Times"/>
          <w:color w:val="000000"/>
        </w:rPr>
        <w:t>(March 20</w:t>
      </w:r>
      <w:r w:rsidR="00E01F03" w:rsidRPr="000C6A5E">
        <w:rPr>
          <w:rFonts w:eastAsiaTheme="minorHAnsi" w:cs="Times"/>
          <w:color w:val="000000"/>
          <w:vertAlign w:val="superscript"/>
        </w:rPr>
        <w:t>th</w:t>
      </w:r>
      <w:r w:rsidR="00E01F03" w:rsidRPr="000C6A5E">
        <w:rPr>
          <w:rFonts w:eastAsiaTheme="minorHAnsi" w:cs="Times"/>
          <w:color w:val="000000"/>
        </w:rPr>
        <w:t>)</w:t>
      </w:r>
      <w:r>
        <w:rPr>
          <w:rFonts w:eastAsiaTheme="minorHAnsi" w:cs="Times"/>
          <w:b/>
          <w:color w:val="000000"/>
        </w:rPr>
        <w:t xml:space="preserve"> </w:t>
      </w:r>
    </w:p>
    <w:p w14:paraId="1DE44C98" w14:textId="68175887" w:rsidR="00CF2C80" w:rsidRPr="000C6A5E" w:rsidRDefault="00CF2C80" w:rsidP="00133B10">
      <w:pPr>
        <w:contextualSpacing/>
        <w:rPr>
          <w:rFonts w:eastAsiaTheme="minorHAnsi" w:cs="Arial"/>
          <w:color w:val="000000"/>
        </w:rPr>
      </w:pPr>
      <w:r w:rsidRPr="000C6A5E">
        <w:rPr>
          <w:rFonts w:eastAsiaTheme="minorHAnsi" w:cs="Times New Roman"/>
          <w:color w:val="000000"/>
        </w:rPr>
        <w:t>Tateishi, C. (2008). Taking a chance with words: Why are the Asian American kids silent in the </w:t>
      </w:r>
    </w:p>
    <w:p w14:paraId="5A5B31D2" w14:textId="77777777" w:rsidR="00CF2C80" w:rsidRPr="000C6A5E" w:rsidRDefault="00CF2C80" w:rsidP="00133B10">
      <w:pPr>
        <w:ind w:firstLine="720"/>
        <w:contextualSpacing/>
        <w:rPr>
          <w:rFonts w:eastAsiaTheme="minorHAnsi" w:cs="Arial"/>
          <w:color w:val="000000"/>
        </w:rPr>
      </w:pPr>
      <w:r w:rsidRPr="000C6A5E">
        <w:rPr>
          <w:rFonts w:eastAsiaTheme="minorHAnsi" w:cs="Times New Roman"/>
          <w:color w:val="000000"/>
        </w:rPr>
        <w:t>class? </w:t>
      </w:r>
      <w:r w:rsidRPr="000C6A5E">
        <w:rPr>
          <w:rFonts w:eastAsiaTheme="minorHAnsi" w:cs="Times New Roman"/>
          <w:i/>
          <w:iCs/>
          <w:color w:val="000000"/>
        </w:rPr>
        <w:t>Rethinking Schools, 42</w:t>
      </w:r>
      <w:r w:rsidRPr="000C6A5E">
        <w:rPr>
          <w:rFonts w:eastAsiaTheme="minorHAnsi" w:cs="Times New Roman"/>
          <w:color w:val="000000"/>
        </w:rPr>
        <w:t>(2).</w:t>
      </w:r>
    </w:p>
    <w:p w14:paraId="05B89C55" w14:textId="77777777" w:rsidR="00CF2C80" w:rsidRPr="000C6A5E" w:rsidRDefault="00CF2C80" w:rsidP="00133B10">
      <w:pPr>
        <w:contextualSpacing/>
        <w:rPr>
          <w:rFonts w:eastAsiaTheme="minorHAnsi" w:cs="Arial"/>
          <w:color w:val="000000"/>
        </w:rPr>
      </w:pPr>
      <w:r w:rsidRPr="000C6A5E">
        <w:rPr>
          <w:rFonts w:eastAsiaTheme="minorHAnsi" w:cs="Times New Roman"/>
          <w:color w:val="000000"/>
        </w:rPr>
        <w:t>Watson, D. (2011). What do you mean when you say urban? Speaking honestly about race and </w:t>
      </w:r>
    </w:p>
    <w:p w14:paraId="16521264" w14:textId="77777777" w:rsidR="00CF2C80" w:rsidRPr="000C6A5E" w:rsidRDefault="00CF2C80" w:rsidP="00133B10">
      <w:pPr>
        <w:ind w:firstLine="720"/>
        <w:contextualSpacing/>
        <w:rPr>
          <w:rFonts w:eastAsiaTheme="minorHAnsi" w:cs="Times New Roman"/>
          <w:color w:val="000000"/>
        </w:rPr>
      </w:pPr>
      <w:r w:rsidRPr="000C6A5E">
        <w:rPr>
          <w:rFonts w:eastAsiaTheme="minorHAnsi" w:cs="Times New Roman"/>
          <w:color w:val="000000"/>
        </w:rPr>
        <w:t>students. </w:t>
      </w:r>
      <w:r w:rsidRPr="000C6A5E">
        <w:rPr>
          <w:rFonts w:eastAsiaTheme="minorHAnsi" w:cs="Times New Roman"/>
          <w:i/>
          <w:iCs/>
          <w:color w:val="000000"/>
        </w:rPr>
        <w:t>Rethinking Schools, 26</w:t>
      </w:r>
      <w:r w:rsidRPr="000C6A5E">
        <w:rPr>
          <w:rFonts w:eastAsiaTheme="minorHAnsi" w:cs="Times New Roman"/>
          <w:color w:val="000000"/>
        </w:rPr>
        <w:t>(1), pp. 48-50.</w:t>
      </w:r>
    </w:p>
    <w:p w14:paraId="79DFA422" w14:textId="31B46EEA" w:rsidR="00F9225D" w:rsidRPr="000C6A5E" w:rsidRDefault="00382707" w:rsidP="00F9225D">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Santiago, Maribel.  “Teaching a New Chapter of History,” </w:t>
      </w:r>
      <w:r w:rsidRPr="000C6A5E">
        <w:rPr>
          <w:rFonts w:eastAsiaTheme="minorHAnsi" w:cs="Times"/>
          <w:i/>
          <w:color w:val="000000"/>
        </w:rPr>
        <w:t xml:space="preserve">Phi Delta Kappan, </w:t>
      </w:r>
      <w:r w:rsidRPr="000C6A5E">
        <w:rPr>
          <w:rFonts w:eastAsiaTheme="minorHAnsi" w:cs="Times"/>
          <w:color w:val="000000"/>
        </w:rPr>
        <w:t xml:space="preserve">March 2013, p. 35 – 38.  </w:t>
      </w:r>
    </w:p>
    <w:p w14:paraId="71DEE423" w14:textId="77777777" w:rsidR="00CF2C80" w:rsidRPr="000C6A5E" w:rsidRDefault="00CF2C80" w:rsidP="00FF760B">
      <w:pPr>
        <w:rPr>
          <w:i/>
        </w:rPr>
      </w:pPr>
    </w:p>
    <w:p w14:paraId="0933E00D" w14:textId="7AFF0B15" w:rsidR="008C1B47" w:rsidRPr="008C1B47" w:rsidRDefault="008C1B47" w:rsidP="008C1B47">
      <w:pPr>
        <w:rPr>
          <w:b/>
        </w:rPr>
      </w:pPr>
      <w:r>
        <w:rPr>
          <w:b/>
        </w:rPr>
        <w:t>Week 10</w:t>
      </w:r>
      <w:r w:rsidR="00CF2C80" w:rsidRPr="000C6A5E">
        <w:rPr>
          <w:b/>
        </w:rPr>
        <w:t>: Gender in the Classroom</w:t>
      </w:r>
      <w:r>
        <w:rPr>
          <w:b/>
        </w:rPr>
        <w:t xml:space="preserve"> </w:t>
      </w:r>
      <w:r w:rsidR="00E01F03" w:rsidRPr="000C6A5E">
        <w:rPr>
          <w:rFonts w:eastAsiaTheme="minorHAnsi" w:cs="Times"/>
          <w:color w:val="000000"/>
        </w:rPr>
        <w:t>(March 27</w:t>
      </w:r>
      <w:r w:rsidR="00E01F03" w:rsidRPr="000C6A5E">
        <w:rPr>
          <w:rFonts w:eastAsiaTheme="minorHAnsi" w:cs="Times"/>
          <w:color w:val="000000"/>
          <w:vertAlign w:val="superscript"/>
        </w:rPr>
        <w:t>th</w:t>
      </w:r>
      <w:r w:rsidR="00E01F03" w:rsidRPr="000C6A5E">
        <w:rPr>
          <w:rFonts w:eastAsiaTheme="minorHAnsi" w:cs="Times"/>
          <w:color w:val="000000"/>
        </w:rPr>
        <w:t xml:space="preserve">) </w:t>
      </w:r>
    </w:p>
    <w:p w14:paraId="380CBFA0" w14:textId="77777777" w:rsidR="00CF2C80" w:rsidRPr="000C6A5E" w:rsidRDefault="00CF2C80" w:rsidP="00133B10">
      <w:pPr>
        <w:contextualSpacing/>
        <w:rPr>
          <w:rFonts w:eastAsiaTheme="minorHAnsi" w:cs="Arial"/>
          <w:color w:val="000000"/>
        </w:rPr>
      </w:pPr>
      <w:r w:rsidRPr="000C6A5E">
        <w:rPr>
          <w:rFonts w:eastAsiaTheme="minorHAnsi" w:cs="Times New Roman"/>
          <w:color w:val="000000"/>
        </w:rPr>
        <w:t>Thomas, D.E., &amp; Stevenson, H. (2009). Gender risks and education: The particular classroom</w:t>
      </w:r>
    </w:p>
    <w:p w14:paraId="5C2026C7" w14:textId="77777777" w:rsidR="00CF2C80" w:rsidRPr="000C6A5E" w:rsidRDefault="00CF2C80" w:rsidP="00133B10">
      <w:pPr>
        <w:ind w:left="720"/>
        <w:contextualSpacing/>
        <w:rPr>
          <w:rFonts w:eastAsiaTheme="minorHAnsi" w:cs="Times New Roman"/>
          <w:color w:val="000000"/>
        </w:rPr>
      </w:pPr>
      <w:r w:rsidRPr="000C6A5E">
        <w:rPr>
          <w:rFonts w:eastAsiaTheme="minorHAnsi" w:cs="Times New Roman"/>
          <w:color w:val="000000"/>
        </w:rPr>
        <w:t>challenges for urban low-income African American boys. Review of Research in Education, 33,160-180.</w:t>
      </w:r>
    </w:p>
    <w:p w14:paraId="7AEFDD7B" w14:textId="77777777" w:rsidR="00BC0F0D" w:rsidRDefault="00BC0F0D" w:rsidP="00F30D54">
      <w:pPr>
        <w:contextualSpacing/>
        <w:rPr>
          <w:rFonts w:eastAsiaTheme="minorHAnsi" w:cs="Times New Roman"/>
          <w:color w:val="000000"/>
        </w:rPr>
      </w:pPr>
      <w:r>
        <w:rPr>
          <w:rFonts w:eastAsiaTheme="minorHAnsi" w:cs="Times New Roman"/>
          <w:color w:val="000000"/>
        </w:rPr>
        <w:t xml:space="preserve">Winn, Maisha.  </w:t>
      </w:r>
      <w:r>
        <w:rPr>
          <w:rFonts w:eastAsiaTheme="minorHAnsi" w:cs="Times New Roman"/>
          <w:i/>
          <w:color w:val="000000"/>
        </w:rPr>
        <w:t xml:space="preserve">Girl Times: Literacy, Justice, and School-to-Prison Pipeline.  </w:t>
      </w:r>
      <w:r>
        <w:rPr>
          <w:rFonts w:eastAsiaTheme="minorHAnsi" w:cs="Times New Roman"/>
          <w:color w:val="000000"/>
        </w:rPr>
        <w:t xml:space="preserve">New York: Teachers College </w:t>
      </w:r>
    </w:p>
    <w:p w14:paraId="50DAA88A" w14:textId="5F10BCAE" w:rsidR="00F30D54" w:rsidRPr="00BC0F0D" w:rsidRDefault="00BC0F0D" w:rsidP="00BC0F0D">
      <w:pPr>
        <w:ind w:firstLine="720"/>
        <w:contextualSpacing/>
        <w:rPr>
          <w:rFonts w:eastAsiaTheme="minorHAnsi" w:cs="Arial"/>
          <w:color w:val="000000"/>
        </w:rPr>
      </w:pPr>
      <w:r>
        <w:rPr>
          <w:rFonts w:eastAsiaTheme="minorHAnsi" w:cs="Times New Roman"/>
          <w:color w:val="000000"/>
        </w:rPr>
        <w:t xml:space="preserve">Press, 2011 [Selections]. </w:t>
      </w:r>
    </w:p>
    <w:p w14:paraId="231E122E" w14:textId="77777777" w:rsidR="00B74C20" w:rsidRPr="000C6A5E" w:rsidRDefault="00B74C20" w:rsidP="00790CE0">
      <w:pPr>
        <w:widowControl w:val="0"/>
        <w:autoSpaceDE w:val="0"/>
        <w:autoSpaceDN w:val="0"/>
        <w:adjustRightInd w:val="0"/>
        <w:contextualSpacing/>
        <w:rPr>
          <w:rFonts w:eastAsiaTheme="minorHAnsi" w:cs="Arial"/>
          <w:color w:val="000000"/>
        </w:rPr>
      </w:pPr>
    </w:p>
    <w:p w14:paraId="4E665441" w14:textId="154FA1C1" w:rsidR="008C1B47" w:rsidRPr="008C1B47" w:rsidRDefault="008C1B47" w:rsidP="008C1B47">
      <w:pPr>
        <w:widowControl w:val="0"/>
        <w:autoSpaceDE w:val="0"/>
        <w:autoSpaceDN w:val="0"/>
        <w:adjustRightInd w:val="0"/>
        <w:contextualSpacing/>
        <w:rPr>
          <w:rFonts w:eastAsiaTheme="minorHAnsi" w:cs="Times"/>
          <w:b/>
          <w:color w:val="000000"/>
        </w:rPr>
      </w:pPr>
      <w:r>
        <w:rPr>
          <w:rFonts w:eastAsiaTheme="minorHAnsi" w:cs="Times"/>
          <w:b/>
          <w:color w:val="000000"/>
        </w:rPr>
        <w:t>Week 11</w:t>
      </w:r>
      <w:r w:rsidR="00790CE0" w:rsidRPr="000C6A5E">
        <w:rPr>
          <w:rFonts w:eastAsiaTheme="minorHAnsi" w:cs="Times"/>
          <w:b/>
          <w:color w:val="000000"/>
        </w:rPr>
        <w:t>: Disabilities in the Classroom</w:t>
      </w:r>
      <w:r>
        <w:rPr>
          <w:rFonts w:eastAsiaTheme="minorHAnsi" w:cs="Times"/>
          <w:b/>
          <w:color w:val="000000"/>
        </w:rPr>
        <w:t xml:space="preserve"> </w:t>
      </w:r>
      <w:r w:rsidR="00E01F03" w:rsidRPr="000C6A5E">
        <w:rPr>
          <w:rFonts w:eastAsiaTheme="minorHAnsi" w:cs="Times"/>
          <w:color w:val="000000"/>
        </w:rPr>
        <w:t>(April 3</w:t>
      </w:r>
      <w:r w:rsidR="00E01F03" w:rsidRPr="000C6A5E">
        <w:rPr>
          <w:rFonts w:eastAsiaTheme="minorHAnsi" w:cs="Times"/>
          <w:color w:val="000000"/>
          <w:vertAlign w:val="superscript"/>
        </w:rPr>
        <w:t>rd</w:t>
      </w:r>
      <w:r w:rsidR="00E01F03" w:rsidRPr="000C6A5E">
        <w:rPr>
          <w:rFonts w:eastAsiaTheme="minorHAnsi" w:cs="Times"/>
          <w:color w:val="000000"/>
        </w:rPr>
        <w:t xml:space="preserve">) </w:t>
      </w:r>
    </w:p>
    <w:p w14:paraId="307C6803" w14:textId="77777777" w:rsidR="00F30D54" w:rsidRPr="000C6A5E" w:rsidRDefault="00790CE0" w:rsidP="00790CE0">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Kliewer, C., Biklen, D., &amp; Petersen, A. (2015). “At the End of Intellectual Disability,” Harvard </w:t>
      </w:r>
    </w:p>
    <w:p w14:paraId="68DFD5DB" w14:textId="0AE2D104" w:rsidR="00F30D54" w:rsidRPr="000C6A5E" w:rsidRDefault="00790CE0" w:rsidP="00F30D54">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Educational Review, 85(1), 1-28.</w:t>
      </w:r>
      <w:r w:rsidRPr="000C6A5E">
        <w:rPr>
          <w:rFonts w:ascii="MS Mincho" w:eastAsia="MS Mincho" w:hAnsi="MS Mincho" w:cs="MS Mincho"/>
          <w:color w:val="000000"/>
        </w:rPr>
        <w:t> </w:t>
      </w:r>
    </w:p>
    <w:p w14:paraId="3FF9075E" w14:textId="6E1C341B" w:rsidR="00790CE0" w:rsidRPr="000C6A5E" w:rsidRDefault="00790CE0" w:rsidP="00F30D54">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Hehir, T. (2005). New directions in special education: Eliminating ableism in </w:t>
      </w:r>
    </w:p>
    <w:p w14:paraId="4F9C6602" w14:textId="3A79350F" w:rsidR="00790CE0" w:rsidRPr="000C6A5E" w:rsidRDefault="00790CE0" w:rsidP="00790CE0">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policy and practice. Chapter 1, “Defining Ableism in Education,” and Chapter 6, “Policy.”</w:t>
      </w:r>
      <w:r w:rsidRPr="000C6A5E">
        <w:rPr>
          <w:rFonts w:ascii="MS Mincho" w:eastAsia="MS Mincho" w:hAnsi="MS Mincho" w:cs="MS Mincho"/>
          <w:color w:val="000000"/>
        </w:rPr>
        <w:t> </w:t>
      </w:r>
      <w:r w:rsidRPr="000C6A5E">
        <w:rPr>
          <w:rFonts w:eastAsiaTheme="minorHAnsi" w:cs="Times"/>
          <w:color w:val="000000"/>
        </w:rPr>
        <w:t xml:space="preserve"> </w:t>
      </w:r>
    </w:p>
    <w:p w14:paraId="1D78DBDA" w14:textId="77777777" w:rsidR="00F30D54" w:rsidRPr="000C6A5E" w:rsidRDefault="00790CE0" w:rsidP="00F30D54">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Beals, K. “The Common Core is Tough on Kids with Special Needs” (February 21, 2014), The </w:t>
      </w:r>
    </w:p>
    <w:p w14:paraId="7984AD04" w14:textId="77777777" w:rsidR="00F30D54" w:rsidRPr="000C6A5E" w:rsidRDefault="00790CE0" w:rsidP="00F30D54">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Atlantic. http://www.theatlantic.com/education/ archive/2014/02/the-common-core-is-</w:t>
      </w:r>
    </w:p>
    <w:p w14:paraId="6CEDD0A2" w14:textId="71E2CE1D" w:rsidR="00F9225D" w:rsidRDefault="00790CE0" w:rsidP="00003059">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tough-on-kids-with-special-needs/283973/ </w:t>
      </w:r>
    </w:p>
    <w:p w14:paraId="2552D628" w14:textId="77777777" w:rsidR="000C1230" w:rsidRDefault="000C1230" w:rsidP="00F9225D">
      <w:pPr>
        <w:widowControl w:val="0"/>
        <w:autoSpaceDE w:val="0"/>
        <w:autoSpaceDN w:val="0"/>
        <w:adjustRightInd w:val="0"/>
        <w:contextualSpacing/>
        <w:rPr>
          <w:rFonts w:eastAsiaTheme="minorHAnsi" w:cs="Times"/>
          <w:color w:val="000000"/>
        </w:rPr>
      </w:pPr>
    </w:p>
    <w:p w14:paraId="2AFD3697" w14:textId="3E631A91" w:rsidR="00E01F03" w:rsidRDefault="00E01F03" w:rsidP="00F9225D">
      <w:pPr>
        <w:widowControl w:val="0"/>
        <w:autoSpaceDE w:val="0"/>
        <w:autoSpaceDN w:val="0"/>
        <w:adjustRightInd w:val="0"/>
        <w:contextualSpacing/>
        <w:rPr>
          <w:rFonts w:eastAsiaTheme="minorHAnsi" w:cs="Times"/>
          <w:b/>
          <w:color w:val="000000"/>
        </w:rPr>
      </w:pPr>
      <w:r>
        <w:rPr>
          <w:rFonts w:eastAsiaTheme="minorHAnsi" w:cs="Times"/>
          <w:b/>
          <w:color w:val="000000"/>
        </w:rPr>
        <w:t>No Class, April 10</w:t>
      </w:r>
      <w:r w:rsidRPr="00E01F03">
        <w:rPr>
          <w:rFonts w:eastAsiaTheme="minorHAnsi" w:cs="Times"/>
          <w:b/>
          <w:color w:val="000000"/>
          <w:vertAlign w:val="superscript"/>
        </w:rPr>
        <w:t>th</w:t>
      </w:r>
      <w:r>
        <w:rPr>
          <w:rFonts w:eastAsiaTheme="minorHAnsi" w:cs="Times"/>
          <w:b/>
          <w:color w:val="000000"/>
        </w:rPr>
        <w:t xml:space="preserve">.  Individual Meetings about Final Projects. </w:t>
      </w:r>
    </w:p>
    <w:p w14:paraId="52C082B4" w14:textId="77777777" w:rsidR="00E01F03" w:rsidRPr="00E01F03" w:rsidRDefault="00E01F03" w:rsidP="00F9225D">
      <w:pPr>
        <w:widowControl w:val="0"/>
        <w:autoSpaceDE w:val="0"/>
        <w:autoSpaceDN w:val="0"/>
        <w:adjustRightInd w:val="0"/>
        <w:contextualSpacing/>
        <w:rPr>
          <w:rFonts w:eastAsiaTheme="minorHAnsi" w:cs="Times"/>
          <w:b/>
          <w:color w:val="000000"/>
        </w:rPr>
      </w:pPr>
    </w:p>
    <w:p w14:paraId="1C8ECA19" w14:textId="6B702633" w:rsidR="00FF760B" w:rsidRPr="008C1B47" w:rsidRDefault="008C1B47" w:rsidP="00FF760B">
      <w:pPr>
        <w:widowControl w:val="0"/>
        <w:autoSpaceDE w:val="0"/>
        <w:autoSpaceDN w:val="0"/>
        <w:adjustRightInd w:val="0"/>
        <w:contextualSpacing/>
        <w:rPr>
          <w:rFonts w:eastAsiaTheme="minorHAnsi" w:cs="Times"/>
          <w:b/>
          <w:color w:val="000000"/>
        </w:rPr>
      </w:pPr>
      <w:r>
        <w:rPr>
          <w:rFonts w:eastAsiaTheme="minorHAnsi" w:cs="Times"/>
          <w:b/>
          <w:color w:val="000000"/>
        </w:rPr>
        <w:t>Week 12</w:t>
      </w:r>
      <w:r w:rsidR="00F9225D" w:rsidRPr="000C6A5E">
        <w:rPr>
          <w:rFonts w:eastAsiaTheme="minorHAnsi" w:cs="Times"/>
          <w:b/>
          <w:color w:val="000000"/>
        </w:rPr>
        <w:t>: L</w:t>
      </w:r>
      <w:r w:rsidR="00607DF0">
        <w:rPr>
          <w:rFonts w:eastAsiaTheme="minorHAnsi" w:cs="Times"/>
          <w:b/>
          <w:color w:val="000000"/>
        </w:rPr>
        <w:t>GBTQ</w:t>
      </w:r>
      <w:r w:rsidR="00F9225D" w:rsidRPr="000C6A5E">
        <w:rPr>
          <w:rFonts w:eastAsiaTheme="minorHAnsi" w:cs="Times"/>
          <w:b/>
          <w:color w:val="000000"/>
        </w:rPr>
        <w:t xml:space="preserve"> Youth</w:t>
      </w:r>
      <w:r>
        <w:rPr>
          <w:rFonts w:eastAsiaTheme="minorHAnsi" w:cs="Times"/>
          <w:b/>
          <w:color w:val="000000"/>
        </w:rPr>
        <w:t xml:space="preserve"> </w:t>
      </w:r>
      <w:r w:rsidRPr="000C6A5E">
        <w:rPr>
          <w:rFonts w:eastAsiaTheme="minorHAnsi" w:cs="Times"/>
          <w:color w:val="000000"/>
        </w:rPr>
        <w:t>(April 17</w:t>
      </w:r>
      <w:r w:rsidRPr="000C6A5E">
        <w:rPr>
          <w:rFonts w:eastAsiaTheme="minorHAnsi" w:cs="Times"/>
          <w:color w:val="000000"/>
          <w:vertAlign w:val="superscript"/>
        </w:rPr>
        <w:t>th</w:t>
      </w:r>
      <w:r w:rsidRPr="000C6A5E">
        <w:rPr>
          <w:rFonts w:eastAsiaTheme="minorHAnsi" w:cs="Times"/>
          <w:color w:val="000000"/>
        </w:rPr>
        <w:t>)</w:t>
      </w:r>
    </w:p>
    <w:p w14:paraId="6F36403E" w14:textId="77777777" w:rsidR="00C52513" w:rsidRDefault="00E8375A" w:rsidP="00C52513">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Arenas, Alberto, Gunckel, Kristin L. and Smith, William L.  “7 Reasons for </w:t>
      </w:r>
      <w:r w:rsidR="00875EDA" w:rsidRPr="000C6A5E">
        <w:rPr>
          <w:rFonts w:eastAsiaTheme="minorHAnsi" w:cs="Times"/>
          <w:color w:val="000000"/>
        </w:rPr>
        <w:t>Accommodating</w:t>
      </w:r>
      <w:r w:rsidRPr="000C6A5E">
        <w:rPr>
          <w:rFonts w:eastAsiaTheme="minorHAnsi" w:cs="Times"/>
          <w:color w:val="000000"/>
        </w:rPr>
        <w:t xml:space="preserve"> </w:t>
      </w:r>
    </w:p>
    <w:p w14:paraId="718517BC" w14:textId="0F4B6A49" w:rsidR="00E8375A" w:rsidRPr="000C6A5E" w:rsidRDefault="00E8375A" w:rsidP="00C52513">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Transgender Students at School.” </w:t>
      </w:r>
      <w:r w:rsidRPr="000C6A5E">
        <w:rPr>
          <w:rFonts w:eastAsiaTheme="minorHAnsi" w:cs="Times"/>
          <w:i/>
          <w:color w:val="000000"/>
        </w:rPr>
        <w:t xml:space="preserve">Phi Delta Kappan, </w:t>
      </w:r>
      <w:r w:rsidR="00B638B2" w:rsidRPr="000C6A5E">
        <w:rPr>
          <w:rFonts w:eastAsiaTheme="minorHAnsi" w:cs="Times"/>
          <w:color w:val="000000"/>
        </w:rPr>
        <w:t xml:space="preserve">September 2016, p. 20 – 24. </w:t>
      </w:r>
    </w:p>
    <w:p w14:paraId="077437EB" w14:textId="77777777" w:rsidR="000C6A5E" w:rsidRDefault="00E32C80" w:rsidP="00E32C80">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Chen, Michelle, “Under Trump, LGBTQ Student Rights Could be in Trouble,” </w:t>
      </w:r>
      <w:r w:rsidRPr="000C6A5E">
        <w:rPr>
          <w:rFonts w:eastAsiaTheme="minorHAnsi" w:cs="Times"/>
          <w:i/>
          <w:color w:val="000000"/>
        </w:rPr>
        <w:t xml:space="preserve">The Nation, </w:t>
      </w:r>
      <w:r w:rsidRPr="000C6A5E">
        <w:rPr>
          <w:rFonts w:eastAsiaTheme="minorHAnsi" w:cs="Times"/>
          <w:color w:val="000000"/>
        </w:rPr>
        <w:t xml:space="preserve">January </w:t>
      </w:r>
    </w:p>
    <w:p w14:paraId="5A773083" w14:textId="1091E0E8" w:rsidR="00E32C80" w:rsidRPr="000C6A5E" w:rsidRDefault="00E32C80" w:rsidP="000C6A5E">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11, 2017. </w:t>
      </w:r>
    </w:p>
    <w:p w14:paraId="4B79693F" w14:textId="7D9490EB" w:rsidR="00C651D3" w:rsidRPr="000C6A5E" w:rsidRDefault="001C56CF" w:rsidP="00C651D3">
      <w:pPr>
        <w:widowControl w:val="0"/>
        <w:autoSpaceDE w:val="0"/>
        <w:autoSpaceDN w:val="0"/>
        <w:adjustRightInd w:val="0"/>
        <w:contextualSpacing/>
        <w:rPr>
          <w:rFonts w:eastAsiaTheme="minorHAnsi" w:cs="Times"/>
          <w:i/>
          <w:color w:val="000000"/>
        </w:rPr>
      </w:pPr>
      <w:r w:rsidRPr="000C6A5E">
        <w:rPr>
          <w:rFonts w:eastAsiaTheme="minorHAnsi" w:cs="Times"/>
          <w:color w:val="000000"/>
        </w:rPr>
        <w:t xml:space="preserve">Editorial, “Queering our School,” </w:t>
      </w:r>
      <w:r w:rsidRPr="000C6A5E">
        <w:rPr>
          <w:rFonts w:eastAsiaTheme="minorHAnsi" w:cs="Times"/>
          <w:i/>
          <w:color w:val="000000"/>
        </w:rPr>
        <w:t xml:space="preserve">Rethinking Schools. </w:t>
      </w:r>
      <w:r w:rsidR="00C651D3" w:rsidRPr="000C6A5E">
        <w:rPr>
          <w:rFonts w:eastAsiaTheme="minorHAnsi" w:cs="Times"/>
          <w:i/>
          <w:color w:val="000000"/>
        </w:rPr>
        <w:t xml:space="preserve"> </w:t>
      </w:r>
    </w:p>
    <w:p w14:paraId="720FD708" w14:textId="43E4324C" w:rsidR="00571FE2" w:rsidRPr="000C6A5E" w:rsidRDefault="006A6F24" w:rsidP="00C651D3">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Selections from </w:t>
      </w:r>
      <w:r w:rsidR="000C6A5E" w:rsidRPr="000C6A5E">
        <w:rPr>
          <w:rFonts w:eastAsiaTheme="minorHAnsi" w:cs="Times"/>
          <w:color w:val="000000"/>
        </w:rPr>
        <w:t xml:space="preserve">Boykin, Keith. </w:t>
      </w:r>
      <w:r w:rsidR="000C6A5E" w:rsidRPr="000C6A5E">
        <w:rPr>
          <w:rFonts w:eastAsiaTheme="minorHAnsi" w:cs="Times"/>
          <w:i/>
          <w:color w:val="000000"/>
        </w:rPr>
        <w:t xml:space="preserve">For Colored Boys Who Have Considered Suicide When the Rainbow is Still Not Enough.  </w:t>
      </w:r>
      <w:r w:rsidR="000C6A5E" w:rsidRPr="000C6A5E">
        <w:rPr>
          <w:rFonts w:eastAsiaTheme="minorHAnsi" w:cs="Times"/>
          <w:color w:val="000000"/>
        </w:rPr>
        <w:t>New York: Magnus Books, 2012:</w:t>
      </w:r>
    </w:p>
    <w:p w14:paraId="78D323D7" w14:textId="7CC244C8" w:rsidR="006A6F24" w:rsidRPr="000C6A5E" w:rsidRDefault="006A6F24" w:rsidP="00C651D3">
      <w:pPr>
        <w:widowControl w:val="0"/>
        <w:autoSpaceDE w:val="0"/>
        <w:autoSpaceDN w:val="0"/>
        <w:adjustRightInd w:val="0"/>
        <w:contextualSpacing/>
        <w:rPr>
          <w:rFonts w:eastAsiaTheme="minorHAnsi" w:cs="Times"/>
          <w:color w:val="000000"/>
        </w:rPr>
      </w:pPr>
      <w:r w:rsidRPr="000C6A5E">
        <w:rPr>
          <w:rFonts w:eastAsiaTheme="minorHAnsi" w:cs="Times"/>
          <w:color w:val="000000"/>
        </w:rPr>
        <w:t>Coming out in the Locker Room, p. 70 – 82</w:t>
      </w:r>
    </w:p>
    <w:p w14:paraId="0ACA0E97" w14:textId="11F629FF" w:rsidR="006A6F24" w:rsidRPr="000C6A5E" w:rsidRDefault="006A6F24" w:rsidP="00C651D3">
      <w:pPr>
        <w:widowControl w:val="0"/>
        <w:autoSpaceDE w:val="0"/>
        <w:autoSpaceDN w:val="0"/>
        <w:adjustRightInd w:val="0"/>
        <w:contextualSpacing/>
        <w:rPr>
          <w:rFonts w:eastAsiaTheme="minorHAnsi" w:cs="Times"/>
          <w:color w:val="000000"/>
        </w:rPr>
      </w:pPr>
      <w:r w:rsidRPr="000C6A5E">
        <w:rPr>
          <w:rFonts w:eastAsiaTheme="minorHAnsi" w:cs="Times"/>
          <w:color w:val="000000"/>
        </w:rPr>
        <w:t>To Colored Boys who Have Considered Suicide, p. 93 – 95</w:t>
      </w:r>
    </w:p>
    <w:p w14:paraId="43D5AE5B" w14:textId="60E0418D" w:rsidR="006A6F24" w:rsidRPr="000C6A5E" w:rsidRDefault="000C6A5E" w:rsidP="00C651D3">
      <w:pPr>
        <w:widowControl w:val="0"/>
        <w:autoSpaceDE w:val="0"/>
        <w:autoSpaceDN w:val="0"/>
        <w:adjustRightInd w:val="0"/>
        <w:contextualSpacing/>
        <w:rPr>
          <w:rFonts w:eastAsiaTheme="minorHAnsi" w:cs="Times"/>
          <w:color w:val="000000"/>
        </w:rPr>
      </w:pPr>
      <w:r w:rsidRPr="000C6A5E">
        <w:rPr>
          <w:rFonts w:eastAsiaTheme="minorHAnsi" w:cs="Times"/>
          <w:color w:val="000000"/>
        </w:rPr>
        <w:t>Alone, Outside, p. 136 - 143</w:t>
      </w:r>
    </w:p>
    <w:p w14:paraId="456CB3DF" w14:textId="77777777" w:rsidR="00F9225D" w:rsidRPr="000C6A5E" w:rsidRDefault="00F9225D" w:rsidP="00F9225D">
      <w:pPr>
        <w:widowControl w:val="0"/>
        <w:autoSpaceDE w:val="0"/>
        <w:autoSpaceDN w:val="0"/>
        <w:adjustRightInd w:val="0"/>
        <w:contextualSpacing/>
        <w:rPr>
          <w:rFonts w:eastAsiaTheme="minorHAnsi" w:cs="Times"/>
          <w:b/>
          <w:color w:val="000000"/>
        </w:rPr>
      </w:pPr>
    </w:p>
    <w:p w14:paraId="2CEBEDCF" w14:textId="14E224C9" w:rsidR="00FF760B" w:rsidRPr="008C1B47" w:rsidRDefault="008C1B47" w:rsidP="00F9225D">
      <w:pPr>
        <w:widowControl w:val="0"/>
        <w:autoSpaceDE w:val="0"/>
        <w:autoSpaceDN w:val="0"/>
        <w:adjustRightInd w:val="0"/>
        <w:contextualSpacing/>
        <w:rPr>
          <w:rFonts w:eastAsiaTheme="minorHAnsi" w:cs="Times"/>
          <w:b/>
          <w:color w:val="000000"/>
        </w:rPr>
      </w:pPr>
      <w:r>
        <w:rPr>
          <w:rFonts w:eastAsiaTheme="minorHAnsi" w:cs="Times"/>
          <w:b/>
          <w:color w:val="000000"/>
        </w:rPr>
        <w:t>Week 13</w:t>
      </w:r>
      <w:r w:rsidR="00790CE0" w:rsidRPr="000C6A5E">
        <w:rPr>
          <w:rFonts w:eastAsiaTheme="minorHAnsi" w:cs="Times"/>
          <w:b/>
          <w:color w:val="000000"/>
        </w:rPr>
        <w:t>:</w:t>
      </w:r>
      <w:r w:rsidR="00F9225D" w:rsidRPr="000C6A5E">
        <w:rPr>
          <w:rFonts w:eastAsiaTheme="minorHAnsi" w:cs="Times"/>
          <w:b/>
          <w:color w:val="000000"/>
        </w:rPr>
        <w:t xml:space="preserve"> Immigrant Youth</w:t>
      </w:r>
      <w:r>
        <w:rPr>
          <w:rFonts w:eastAsiaTheme="minorHAnsi" w:cs="Times"/>
          <w:b/>
          <w:color w:val="000000"/>
        </w:rPr>
        <w:t xml:space="preserve"> </w:t>
      </w:r>
      <w:r>
        <w:rPr>
          <w:rFonts w:eastAsiaTheme="minorHAnsi" w:cs="Times"/>
          <w:color w:val="000000"/>
        </w:rPr>
        <w:t>(April 24</w:t>
      </w:r>
      <w:r w:rsidR="00FF760B" w:rsidRPr="000C6A5E">
        <w:rPr>
          <w:rFonts w:eastAsiaTheme="minorHAnsi" w:cs="Times"/>
          <w:color w:val="000000"/>
          <w:vertAlign w:val="superscript"/>
        </w:rPr>
        <w:t>th</w:t>
      </w:r>
      <w:r w:rsidR="00FF760B" w:rsidRPr="000C6A5E">
        <w:rPr>
          <w:rFonts w:eastAsiaTheme="minorHAnsi" w:cs="Times"/>
          <w:color w:val="000000"/>
        </w:rPr>
        <w:t>)</w:t>
      </w:r>
    </w:p>
    <w:p w14:paraId="0678CED2" w14:textId="77777777" w:rsidR="000C6A5E" w:rsidRDefault="00382707" w:rsidP="00F9225D">
      <w:pPr>
        <w:widowControl w:val="0"/>
        <w:autoSpaceDE w:val="0"/>
        <w:autoSpaceDN w:val="0"/>
        <w:adjustRightInd w:val="0"/>
        <w:contextualSpacing/>
        <w:rPr>
          <w:rFonts w:eastAsiaTheme="minorHAnsi" w:cs="Times"/>
          <w:i/>
          <w:color w:val="000000"/>
        </w:rPr>
      </w:pPr>
      <w:r w:rsidRPr="000C6A5E">
        <w:rPr>
          <w:rFonts w:eastAsiaTheme="minorHAnsi" w:cs="Times"/>
          <w:color w:val="000000"/>
        </w:rPr>
        <w:t xml:space="preserve">Suarez-Orozco, Marcelo M. and Suarez-Orozco, Carola, “Children of Immigration,” </w:t>
      </w:r>
      <w:r w:rsidRPr="000C6A5E">
        <w:rPr>
          <w:rFonts w:eastAsiaTheme="minorHAnsi" w:cs="Times"/>
          <w:i/>
          <w:color w:val="000000"/>
        </w:rPr>
        <w:t xml:space="preserve">Phi Delta </w:t>
      </w:r>
    </w:p>
    <w:p w14:paraId="2A1DCE45" w14:textId="017E973F" w:rsidR="00382707" w:rsidRPr="000C6A5E" w:rsidRDefault="00382707" w:rsidP="000C6A5E">
      <w:pPr>
        <w:widowControl w:val="0"/>
        <w:autoSpaceDE w:val="0"/>
        <w:autoSpaceDN w:val="0"/>
        <w:adjustRightInd w:val="0"/>
        <w:ind w:firstLine="720"/>
        <w:contextualSpacing/>
        <w:rPr>
          <w:rFonts w:eastAsiaTheme="minorHAnsi" w:cs="Times"/>
          <w:i/>
          <w:color w:val="000000"/>
        </w:rPr>
      </w:pPr>
      <w:r w:rsidRPr="000C6A5E">
        <w:rPr>
          <w:rFonts w:eastAsiaTheme="minorHAnsi" w:cs="Times"/>
          <w:i/>
          <w:color w:val="000000"/>
        </w:rPr>
        <w:t xml:space="preserve">Kappan, </w:t>
      </w:r>
      <w:r w:rsidRPr="000C6A5E">
        <w:rPr>
          <w:rFonts w:eastAsiaTheme="minorHAnsi" w:cs="Times"/>
          <w:color w:val="000000"/>
        </w:rPr>
        <w:t xml:space="preserve">December 2015/January 2016, p. 8 – 14. </w:t>
      </w:r>
    </w:p>
    <w:p w14:paraId="7E8706EA" w14:textId="77777777" w:rsidR="007F35A6" w:rsidRPr="000C6A5E" w:rsidRDefault="007F35A6" w:rsidP="007F35A6">
      <w:pPr>
        <w:widowControl w:val="0"/>
        <w:autoSpaceDE w:val="0"/>
        <w:autoSpaceDN w:val="0"/>
        <w:adjustRightInd w:val="0"/>
        <w:contextualSpacing/>
        <w:rPr>
          <w:rFonts w:eastAsiaTheme="minorHAnsi" w:cs="Times"/>
          <w:i/>
          <w:color w:val="000000"/>
        </w:rPr>
      </w:pPr>
      <w:r w:rsidRPr="000C6A5E">
        <w:rPr>
          <w:rFonts w:eastAsiaTheme="minorHAnsi" w:cs="Times"/>
          <w:color w:val="000000"/>
        </w:rPr>
        <w:t xml:space="preserve">Allen, Eliza G., “Connecting the Immigrant Experience through Literature,” </w:t>
      </w:r>
      <w:r w:rsidRPr="000C6A5E">
        <w:rPr>
          <w:rFonts w:eastAsiaTheme="minorHAnsi" w:cs="Times"/>
          <w:i/>
          <w:color w:val="000000"/>
        </w:rPr>
        <w:t xml:space="preserve">Phi Delta Kappan, </w:t>
      </w:r>
    </w:p>
    <w:p w14:paraId="1D21352C" w14:textId="77777777" w:rsidR="007F35A6" w:rsidRPr="000C6A5E" w:rsidRDefault="007F35A6" w:rsidP="007F35A6">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December 2015/January 2016, p. 8 – 14. </w:t>
      </w:r>
    </w:p>
    <w:p w14:paraId="1C9649B5" w14:textId="77777777" w:rsidR="000C6A5E" w:rsidRDefault="007F35A6" w:rsidP="007F35A6">
      <w:pPr>
        <w:widowControl w:val="0"/>
        <w:autoSpaceDE w:val="0"/>
        <w:autoSpaceDN w:val="0"/>
        <w:adjustRightInd w:val="0"/>
        <w:contextualSpacing/>
        <w:rPr>
          <w:rFonts w:eastAsiaTheme="minorHAnsi" w:cs="Times"/>
          <w:i/>
          <w:color w:val="000000"/>
        </w:rPr>
      </w:pPr>
      <w:r w:rsidRPr="000C6A5E">
        <w:rPr>
          <w:rFonts w:eastAsiaTheme="minorHAnsi" w:cs="Times"/>
          <w:color w:val="000000"/>
        </w:rPr>
        <w:t xml:space="preserve">Acuna, Alejandra and Pia Valenzuela Esudero, “Helping those who Come Here Alone,” </w:t>
      </w:r>
      <w:r w:rsidRPr="000C6A5E">
        <w:rPr>
          <w:rFonts w:eastAsiaTheme="minorHAnsi" w:cs="Times"/>
          <w:i/>
          <w:color w:val="000000"/>
        </w:rPr>
        <w:t xml:space="preserve">Phi Delta </w:t>
      </w:r>
    </w:p>
    <w:p w14:paraId="71B484FB" w14:textId="707D06A1" w:rsidR="00B74C20" w:rsidRPr="000C6A5E" w:rsidRDefault="007F35A6" w:rsidP="000C6A5E">
      <w:pPr>
        <w:widowControl w:val="0"/>
        <w:autoSpaceDE w:val="0"/>
        <w:autoSpaceDN w:val="0"/>
        <w:adjustRightInd w:val="0"/>
        <w:ind w:firstLine="720"/>
        <w:contextualSpacing/>
        <w:rPr>
          <w:rFonts w:eastAsiaTheme="minorHAnsi" w:cs="Times"/>
          <w:i/>
          <w:color w:val="000000"/>
        </w:rPr>
      </w:pPr>
      <w:r w:rsidRPr="000C6A5E">
        <w:rPr>
          <w:rFonts w:eastAsiaTheme="minorHAnsi" w:cs="Times"/>
          <w:i/>
          <w:color w:val="000000"/>
        </w:rPr>
        <w:t xml:space="preserve">Kappan, </w:t>
      </w:r>
      <w:r w:rsidRPr="000C6A5E">
        <w:rPr>
          <w:rFonts w:eastAsiaTheme="minorHAnsi" w:cs="Times"/>
          <w:color w:val="000000"/>
        </w:rPr>
        <w:t xml:space="preserve">December 2015/January 2016, p. 42 – 45. </w:t>
      </w:r>
    </w:p>
    <w:p w14:paraId="05F2A9FD" w14:textId="77777777" w:rsidR="00B74C20" w:rsidRPr="000C6A5E" w:rsidRDefault="00CF2C80" w:rsidP="00B74C20">
      <w:pPr>
        <w:widowControl w:val="0"/>
        <w:autoSpaceDE w:val="0"/>
        <w:autoSpaceDN w:val="0"/>
        <w:adjustRightInd w:val="0"/>
        <w:contextualSpacing/>
        <w:rPr>
          <w:rFonts w:eastAsiaTheme="minorHAnsi" w:cs="Times New Roman"/>
          <w:color w:val="000000"/>
        </w:rPr>
      </w:pPr>
      <w:r w:rsidRPr="000C6A5E">
        <w:rPr>
          <w:rFonts w:eastAsiaTheme="minorHAnsi" w:cs="Times New Roman"/>
          <w:color w:val="000000"/>
        </w:rPr>
        <w:t xml:space="preserve">Picht-Trujillo, S. &amp; Suchsland, P. (2009). Putting a human face on the immigration debate. In </w:t>
      </w:r>
    </w:p>
    <w:p w14:paraId="659851EE" w14:textId="52EC9505" w:rsidR="00CF2C80" w:rsidRPr="000C6A5E" w:rsidRDefault="00CF2C80" w:rsidP="00B74C20">
      <w:pPr>
        <w:widowControl w:val="0"/>
        <w:autoSpaceDE w:val="0"/>
        <w:autoSpaceDN w:val="0"/>
        <w:adjustRightInd w:val="0"/>
        <w:ind w:left="720"/>
        <w:contextualSpacing/>
        <w:rPr>
          <w:rFonts w:eastAsiaTheme="minorHAnsi" w:cs="Times"/>
          <w:color w:val="000000"/>
        </w:rPr>
      </w:pPr>
      <w:r w:rsidRPr="000C6A5E">
        <w:rPr>
          <w:rFonts w:eastAsiaTheme="minorHAnsi" w:cs="Times New Roman"/>
          <w:color w:val="000000"/>
        </w:rPr>
        <w:t>W. Au (Ed.) </w:t>
      </w:r>
      <w:r w:rsidRPr="000C6A5E">
        <w:rPr>
          <w:rFonts w:eastAsiaTheme="minorHAnsi" w:cs="Times New Roman"/>
          <w:i/>
          <w:iCs/>
          <w:color w:val="000000"/>
        </w:rPr>
        <w:t>Rethinking multicultural education: Teaching for racial and cultural justice</w:t>
      </w:r>
      <w:r w:rsidRPr="000C6A5E">
        <w:rPr>
          <w:rFonts w:eastAsiaTheme="minorHAnsi" w:cs="Times New Roman"/>
          <w:color w:val="000000"/>
        </w:rPr>
        <w:t> (pp.227-236). Milwaukee, WI; Rethinking Schools, Ltd.</w:t>
      </w:r>
    </w:p>
    <w:p w14:paraId="591DD3E8" w14:textId="77777777" w:rsidR="00B74C20" w:rsidRPr="000C6A5E" w:rsidRDefault="001C56CF" w:rsidP="00B74C20">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Yoshikawa, H. &amp; Suárez-Orozco, C. “Deporting Parents Hurts Kids” (April 20, 2012). The New </w:t>
      </w:r>
    </w:p>
    <w:p w14:paraId="07C615E1" w14:textId="397D9C94" w:rsidR="00B74C20" w:rsidRPr="000C6A5E" w:rsidRDefault="001C56CF" w:rsidP="00B74C20">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York Times. </w:t>
      </w:r>
      <w:hyperlink r:id="rId15" w:history="1">
        <w:r w:rsidR="00B74C20" w:rsidRPr="000C6A5E">
          <w:rPr>
            <w:rStyle w:val="Hyperlink"/>
            <w:rFonts w:eastAsiaTheme="minorHAnsi" w:cs="Times"/>
          </w:rPr>
          <w:t>http://www.nytimes.com/2012/04/21/opinion/deporting-parents-ruins-</w:t>
        </w:r>
      </w:hyperlink>
    </w:p>
    <w:p w14:paraId="762B7380" w14:textId="4D56CFE1" w:rsidR="00332FF2" w:rsidRPr="000C1230" w:rsidRDefault="001C56CF" w:rsidP="000C1230">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kids.html </w:t>
      </w:r>
    </w:p>
    <w:p w14:paraId="7BFAFC25" w14:textId="77777777" w:rsidR="00332FF2" w:rsidRPr="000C6A5E" w:rsidRDefault="00332FF2" w:rsidP="00F9225D">
      <w:pPr>
        <w:widowControl w:val="0"/>
        <w:autoSpaceDE w:val="0"/>
        <w:autoSpaceDN w:val="0"/>
        <w:adjustRightInd w:val="0"/>
        <w:contextualSpacing/>
        <w:rPr>
          <w:rFonts w:eastAsiaTheme="minorHAnsi" w:cs="Times"/>
          <w:b/>
          <w:color w:val="000000"/>
        </w:rPr>
      </w:pPr>
    </w:p>
    <w:p w14:paraId="5B450FF5" w14:textId="234CA6E1" w:rsidR="00FF760B" w:rsidRPr="008C1B47" w:rsidRDefault="008C1B47" w:rsidP="00F9225D">
      <w:pPr>
        <w:rPr>
          <w:b/>
        </w:rPr>
      </w:pPr>
      <w:r>
        <w:rPr>
          <w:rFonts w:eastAsiaTheme="minorHAnsi" w:cs="Times"/>
          <w:b/>
          <w:color w:val="000000"/>
        </w:rPr>
        <w:t>Week 14</w:t>
      </w:r>
      <w:r w:rsidR="00F9225D" w:rsidRPr="000C6A5E">
        <w:rPr>
          <w:rFonts w:eastAsiaTheme="minorHAnsi" w:cs="Times"/>
          <w:b/>
          <w:color w:val="000000"/>
        </w:rPr>
        <w:t xml:space="preserve">: </w:t>
      </w:r>
      <w:r w:rsidR="00CB6CF8" w:rsidRPr="000C6A5E">
        <w:rPr>
          <w:b/>
        </w:rPr>
        <w:t>Parents as Partners</w:t>
      </w:r>
      <w:r>
        <w:rPr>
          <w:b/>
        </w:rPr>
        <w:t xml:space="preserve"> </w:t>
      </w:r>
      <w:r w:rsidR="00FF760B" w:rsidRPr="000C6A5E">
        <w:t>(May 1</w:t>
      </w:r>
      <w:r w:rsidR="00FF760B" w:rsidRPr="000C6A5E">
        <w:rPr>
          <w:vertAlign w:val="superscript"/>
        </w:rPr>
        <w:t>st</w:t>
      </w:r>
      <w:r w:rsidR="00FF760B" w:rsidRPr="000C6A5E">
        <w:t>)</w:t>
      </w:r>
    </w:p>
    <w:p w14:paraId="40D46D1E" w14:textId="77777777" w:rsidR="00C042FC" w:rsidRPr="000C6A5E" w:rsidRDefault="00C042FC" w:rsidP="00C042FC">
      <w:pPr>
        <w:rPr>
          <w:i/>
        </w:rPr>
      </w:pPr>
      <w:r w:rsidRPr="000C6A5E">
        <w:t xml:space="preserve">Lawrence-Lightfoot, Sarah.  </w:t>
      </w:r>
      <w:r w:rsidRPr="000C6A5E">
        <w:rPr>
          <w:i/>
        </w:rPr>
        <w:t xml:space="preserve">The Essential Conversation: What Parents and Teachers Can Learn from Each </w:t>
      </w:r>
    </w:p>
    <w:p w14:paraId="306AF7F5" w14:textId="77777777" w:rsidR="00C042FC" w:rsidRPr="000C6A5E" w:rsidRDefault="00C042FC" w:rsidP="00C042FC">
      <w:pPr>
        <w:ind w:firstLine="720"/>
      </w:pPr>
      <w:r w:rsidRPr="000C6A5E">
        <w:rPr>
          <w:i/>
        </w:rPr>
        <w:t xml:space="preserve">Other.  </w:t>
      </w:r>
      <w:r w:rsidRPr="000C6A5E">
        <w:t>New York: Ballatine Books, 2003.  Chapter 3, Truths the Hand Can Touch.</w:t>
      </w:r>
    </w:p>
    <w:p w14:paraId="12B7469A" w14:textId="77777777" w:rsidR="00C042FC" w:rsidRPr="000C6A5E" w:rsidRDefault="00C042FC" w:rsidP="00C042FC">
      <w:pPr>
        <w:widowControl w:val="0"/>
        <w:autoSpaceDE w:val="0"/>
        <w:autoSpaceDN w:val="0"/>
        <w:adjustRightInd w:val="0"/>
        <w:contextualSpacing/>
        <w:rPr>
          <w:rFonts w:eastAsiaTheme="minorHAnsi" w:cs="Times"/>
          <w:color w:val="000000"/>
        </w:rPr>
      </w:pPr>
      <w:r w:rsidRPr="000C6A5E">
        <w:rPr>
          <w:rFonts w:eastAsiaTheme="minorHAnsi" w:cs="Times"/>
          <w:color w:val="000000"/>
        </w:rPr>
        <w:t xml:space="preserve">Mira, M., Nikundiwe, T. and Wadhwa, A. “Our Strength is the Power of Our Community: Political </w:t>
      </w:r>
    </w:p>
    <w:p w14:paraId="1C1C3832" w14:textId="77777777" w:rsidR="00C042FC" w:rsidRPr="000C6A5E" w:rsidRDefault="00C042FC" w:rsidP="00C042FC">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Education and the Continuation of the Struggle in Denver,” in Warren, M.R. &amp; Mapp, K.L. </w:t>
      </w:r>
    </w:p>
    <w:p w14:paraId="01A49D20" w14:textId="77777777" w:rsidR="00C042FC" w:rsidRPr="000C6A5E" w:rsidRDefault="00C042FC" w:rsidP="00C042FC">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 xml:space="preserve">(2011), A Match on Dry Grass. </w:t>
      </w:r>
    </w:p>
    <w:p w14:paraId="1051B3AA" w14:textId="4FEBFF1B" w:rsidR="00C042FC" w:rsidRPr="000C6A5E" w:rsidRDefault="00C042FC" w:rsidP="00C042FC">
      <w:r w:rsidRPr="000C6A5E">
        <w:t xml:space="preserve">Podcast: </w:t>
      </w:r>
      <w:r w:rsidRPr="000C6A5E">
        <w:rPr>
          <w:i/>
        </w:rPr>
        <w:t xml:space="preserve">Schools Working to Increase Parental Involvement </w:t>
      </w:r>
      <w:r w:rsidRPr="000C6A5E">
        <w:t>http://www.npr.org/templates/story/story.php?storyId=130979888</w:t>
      </w:r>
    </w:p>
    <w:p w14:paraId="232C88A1" w14:textId="77777777" w:rsidR="00C042FC" w:rsidRPr="000C6A5E" w:rsidRDefault="00C042FC" w:rsidP="00C042FC">
      <w:pPr>
        <w:widowControl w:val="0"/>
        <w:autoSpaceDE w:val="0"/>
        <w:autoSpaceDN w:val="0"/>
        <w:adjustRightInd w:val="0"/>
        <w:contextualSpacing/>
        <w:rPr>
          <w:rFonts w:eastAsiaTheme="minorHAnsi" w:cs="Times"/>
          <w:color w:val="000000"/>
        </w:rPr>
      </w:pPr>
      <w:r w:rsidRPr="000C6A5E">
        <w:rPr>
          <w:rFonts w:eastAsiaTheme="minorHAnsi" w:cs="Times"/>
          <w:color w:val="000000"/>
          <w:u w:val="single"/>
        </w:rPr>
        <w:t>Optional:</w:t>
      </w:r>
      <w:r w:rsidRPr="000C6A5E">
        <w:rPr>
          <w:rFonts w:eastAsiaTheme="minorHAnsi" w:cs="Times"/>
          <w:color w:val="000000"/>
        </w:rPr>
        <w:t xml:space="preserve"> Mapp, K. L. (2003). “Having Their Say: Parents Describe Why and How They Are </w:t>
      </w:r>
    </w:p>
    <w:p w14:paraId="47FFF12F" w14:textId="6ECDBC64" w:rsidR="00C042FC" w:rsidRPr="000C6A5E" w:rsidRDefault="00C042FC" w:rsidP="00C042FC">
      <w:pPr>
        <w:widowControl w:val="0"/>
        <w:autoSpaceDE w:val="0"/>
        <w:autoSpaceDN w:val="0"/>
        <w:adjustRightInd w:val="0"/>
        <w:ind w:firstLine="720"/>
        <w:contextualSpacing/>
        <w:rPr>
          <w:rFonts w:eastAsiaTheme="minorHAnsi" w:cs="Times"/>
          <w:color w:val="000000"/>
        </w:rPr>
      </w:pPr>
      <w:r w:rsidRPr="000C6A5E">
        <w:rPr>
          <w:rFonts w:eastAsiaTheme="minorHAnsi" w:cs="Times"/>
          <w:color w:val="000000"/>
        </w:rPr>
        <w:t>Engaged in Their Children’s Learning.</w:t>
      </w:r>
      <w:r w:rsidR="00A55321">
        <w:rPr>
          <w:rFonts w:eastAsiaTheme="minorHAnsi" w:cs="Times"/>
          <w:color w:val="000000"/>
        </w:rPr>
        <w:t>”</w:t>
      </w:r>
      <w:r w:rsidRPr="000C6A5E">
        <w:rPr>
          <w:rFonts w:eastAsiaTheme="minorHAnsi" w:cs="Times"/>
          <w:color w:val="000000"/>
        </w:rPr>
        <w:t xml:space="preserve"> School Community Journal, 13(1), 35-64. </w:t>
      </w:r>
    </w:p>
    <w:p w14:paraId="633863BF" w14:textId="77777777" w:rsidR="00FF760B" w:rsidRDefault="00FF760B" w:rsidP="00FF760B">
      <w:pPr>
        <w:widowControl w:val="0"/>
        <w:autoSpaceDE w:val="0"/>
        <w:autoSpaceDN w:val="0"/>
        <w:adjustRightInd w:val="0"/>
        <w:contextualSpacing/>
        <w:rPr>
          <w:rFonts w:eastAsiaTheme="minorHAnsi" w:cs="Times"/>
          <w:color w:val="000000"/>
        </w:rPr>
      </w:pPr>
    </w:p>
    <w:p w14:paraId="0557776C" w14:textId="2816DA21" w:rsidR="00FF760B" w:rsidRDefault="00FF760B" w:rsidP="00FF760B">
      <w:pPr>
        <w:widowControl w:val="0"/>
        <w:autoSpaceDE w:val="0"/>
        <w:autoSpaceDN w:val="0"/>
        <w:adjustRightInd w:val="0"/>
        <w:contextualSpacing/>
        <w:rPr>
          <w:rFonts w:eastAsiaTheme="minorHAnsi" w:cs="Times"/>
          <w:b/>
          <w:color w:val="000000"/>
        </w:rPr>
      </w:pPr>
      <w:r>
        <w:rPr>
          <w:rFonts w:eastAsiaTheme="minorHAnsi" w:cs="Times"/>
          <w:b/>
          <w:color w:val="000000"/>
        </w:rPr>
        <w:t>Week</w:t>
      </w:r>
      <w:r w:rsidR="008C1B47">
        <w:rPr>
          <w:rFonts w:eastAsiaTheme="minorHAnsi" w:cs="Times"/>
          <w:b/>
          <w:color w:val="000000"/>
        </w:rPr>
        <w:t xml:space="preserve"> 15</w:t>
      </w:r>
      <w:r>
        <w:rPr>
          <w:rFonts w:eastAsiaTheme="minorHAnsi" w:cs="Times"/>
          <w:b/>
          <w:color w:val="000000"/>
        </w:rPr>
        <w:t>:</w:t>
      </w:r>
      <w:r w:rsidR="00F30D54">
        <w:rPr>
          <w:rFonts w:eastAsiaTheme="minorHAnsi" w:cs="Times"/>
          <w:b/>
          <w:color w:val="000000"/>
        </w:rPr>
        <w:t xml:space="preserve"> </w:t>
      </w:r>
      <w:r>
        <w:rPr>
          <w:rFonts w:eastAsiaTheme="minorHAnsi" w:cs="Times"/>
          <w:b/>
          <w:color w:val="000000"/>
        </w:rPr>
        <w:t>Giving Voice to Our Practice</w:t>
      </w:r>
    </w:p>
    <w:p w14:paraId="1A3844CE" w14:textId="1D949C9E" w:rsidR="004F7BB7" w:rsidRPr="004F7BB7" w:rsidRDefault="00FF760B" w:rsidP="007530A3">
      <w:pPr>
        <w:widowControl w:val="0"/>
        <w:autoSpaceDE w:val="0"/>
        <w:autoSpaceDN w:val="0"/>
        <w:adjustRightInd w:val="0"/>
        <w:contextualSpacing/>
        <w:rPr>
          <w:color w:val="7030A0"/>
        </w:rPr>
      </w:pPr>
      <w:r>
        <w:rPr>
          <w:rFonts w:eastAsiaTheme="minorHAnsi" w:cs="Times"/>
          <w:color w:val="000000"/>
        </w:rPr>
        <w:t>Present</w:t>
      </w:r>
      <w:r w:rsidR="007530A3">
        <w:rPr>
          <w:rFonts w:eastAsiaTheme="minorHAnsi" w:cs="Times"/>
          <w:color w:val="000000"/>
        </w:rPr>
        <w:t>ations of Teacher Inquiry</w:t>
      </w:r>
    </w:p>
    <w:sectPr w:rsidR="004F7BB7" w:rsidRPr="004F7BB7" w:rsidSect="000C1230">
      <w:footerReference w:type="even" r:id="rId16"/>
      <w:footerReference w:type="default" r:id="rId17"/>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AEAE8" w14:textId="77777777" w:rsidR="00CF4A57" w:rsidRDefault="00CF4A57" w:rsidP="005D2C5B">
      <w:r>
        <w:separator/>
      </w:r>
    </w:p>
  </w:endnote>
  <w:endnote w:type="continuationSeparator" w:id="0">
    <w:p w14:paraId="5D13E7A2" w14:textId="77777777" w:rsidR="00CF4A57" w:rsidRDefault="00CF4A57" w:rsidP="005D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316B3" w14:textId="77777777" w:rsidR="005D2C5B" w:rsidRDefault="005D2C5B" w:rsidP="00F806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60DFB" w14:textId="77777777" w:rsidR="005D2C5B" w:rsidRDefault="005D2C5B" w:rsidP="005D2C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1F72F" w14:textId="77777777" w:rsidR="005D2C5B" w:rsidRDefault="005D2C5B" w:rsidP="00F806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4A57">
      <w:rPr>
        <w:rStyle w:val="PageNumber"/>
        <w:noProof/>
      </w:rPr>
      <w:t>1</w:t>
    </w:r>
    <w:r>
      <w:rPr>
        <w:rStyle w:val="PageNumber"/>
      </w:rPr>
      <w:fldChar w:fldCharType="end"/>
    </w:r>
  </w:p>
  <w:p w14:paraId="6BABE08A" w14:textId="77777777" w:rsidR="005D2C5B" w:rsidRDefault="005D2C5B" w:rsidP="005D2C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0D15F" w14:textId="77777777" w:rsidR="00CF4A57" w:rsidRDefault="00CF4A57" w:rsidP="005D2C5B">
      <w:r>
        <w:separator/>
      </w:r>
    </w:p>
  </w:footnote>
  <w:footnote w:type="continuationSeparator" w:id="0">
    <w:p w14:paraId="075C1AB6" w14:textId="77777777" w:rsidR="00CF4A57" w:rsidRDefault="00CF4A57" w:rsidP="005D2C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FE62F8"/>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A0"/>
    <w:rsid w:val="00003059"/>
    <w:rsid w:val="00047109"/>
    <w:rsid w:val="000527B1"/>
    <w:rsid w:val="000C1230"/>
    <w:rsid w:val="000C6A5E"/>
    <w:rsid w:val="00121150"/>
    <w:rsid w:val="00133B10"/>
    <w:rsid w:val="0015265A"/>
    <w:rsid w:val="00184891"/>
    <w:rsid w:val="001C56CF"/>
    <w:rsid w:val="001D25F1"/>
    <w:rsid w:val="001E1FED"/>
    <w:rsid w:val="001F6434"/>
    <w:rsid w:val="00244BAD"/>
    <w:rsid w:val="00252309"/>
    <w:rsid w:val="00286A40"/>
    <w:rsid w:val="00291E55"/>
    <w:rsid w:val="00297B7B"/>
    <w:rsid w:val="00304392"/>
    <w:rsid w:val="003169B9"/>
    <w:rsid w:val="00332FF2"/>
    <w:rsid w:val="0034079B"/>
    <w:rsid w:val="00342D4B"/>
    <w:rsid w:val="00363F22"/>
    <w:rsid w:val="00381126"/>
    <w:rsid w:val="00382707"/>
    <w:rsid w:val="00383668"/>
    <w:rsid w:val="0039710A"/>
    <w:rsid w:val="0045398C"/>
    <w:rsid w:val="00462F30"/>
    <w:rsid w:val="004929E8"/>
    <w:rsid w:val="004A02E9"/>
    <w:rsid w:val="004A5A37"/>
    <w:rsid w:val="004F7BB7"/>
    <w:rsid w:val="00506794"/>
    <w:rsid w:val="00516875"/>
    <w:rsid w:val="00534082"/>
    <w:rsid w:val="00571FE2"/>
    <w:rsid w:val="005944B2"/>
    <w:rsid w:val="005C22AA"/>
    <w:rsid w:val="005D2C5B"/>
    <w:rsid w:val="005D4975"/>
    <w:rsid w:val="00607DF0"/>
    <w:rsid w:val="0065449A"/>
    <w:rsid w:val="00675264"/>
    <w:rsid w:val="006A6F24"/>
    <w:rsid w:val="006B7A5F"/>
    <w:rsid w:val="006D21EB"/>
    <w:rsid w:val="006D35F1"/>
    <w:rsid w:val="006E3C34"/>
    <w:rsid w:val="0070485A"/>
    <w:rsid w:val="00717CA2"/>
    <w:rsid w:val="007530A3"/>
    <w:rsid w:val="00757FD3"/>
    <w:rsid w:val="00790CE0"/>
    <w:rsid w:val="007F35A6"/>
    <w:rsid w:val="00815486"/>
    <w:rsid w:val="00843CF5"/>
    <w:rsid w:val="00875EDA"/>
    <w:rsid w:val="008A222E"/>
    <w:rsid w:val="008B71A2"/>
    <w:rsid w:val="008B7D1B"/>
    <w:rsid w:val="008C1B47"/>
    <w:rsid w:val="008C7A31"/>
    <w:rsid w:val="00937FAD"/>
    <w:rsid w:val="0094797A"/>
    <w:rsid w:val="009511A8"/>
    <w:rsid w:val="009B00F2"/>
    <w:rsid w:val="009D5858"/>
    <w:rsid w:val="009D6BEC"/>
    <w:rsid w:val="009F2678"/>
    <w:rsid w:val="00A005E9"/>
    <w:rsid w:val="00A30B10"/>
    <w:rsid w:val="00A55321"/>
    <w:rsid w:val="00AB3EA2"/>
    <w:rsid w:val="00B16E89"/>
    <w:rsid w:val="00B35B96"/>
    <w:rsid w:val="00B638B2"/>
    <w:rsid w:val="00B74C20"/>
    <w:rsid w:val="00B75ECF"/>
    <w:rsid w:val="00B84496"/>
    <w:rsid w:val="00BA27A6"/>
    <w:rsid w:val="00BC0F0D"/>
    <w:rsid w:val="00BE6ACC"/>
    <w:rsid w:val="00C042FC"/>
    <w:rsid w:val="00C16D7A"/>
    <w:rsid w:val="00C17BBD"/>
    <w:rsid w:val="00C52513"/>
    <w:rsid w:val="00C52712"/>
    <w:rsid w:val="00C5706E"/>
    <w:rsid w:val="00C651D3"/>
    <w:rsid w:val="00C77EF8"/>
    <w:rsid w:val="00CA438E"/>
    <w:rsid w:val="00CB6CF8"/>
    <w:rsid w:val="00CD4FB5"/>
    <w:rsid w:val="00CF2C80"/>
    <w:rsid w:val="00CF4A57"/>
    <w:rsid w:val="00CF7A1D"/>
    <w:rsid w:val="00D52895"/>
    <w:rsid w:val="00D5515D"/>
    <w:rsid w:val="00D65210"/>
    <w:rsid w:val="00DA05D5"/>
    <w:rsid w:val="00DA2319"/>
    <w:rsid w:val="00DB52DF"/>
    <w:rsid w:val="00DD58B8"/>
    <w:rsid w:val="00DE4BC2"/>
    <w:rsid w:val="00E01F03"/>
    <w:rsid w:val="00E26AC3"/>
    <w:rsid w:val="00E32405"/>
    <w:rsid w:val="00E32C5E"/>
    <w:rsid w:val="00E32C80"/>
    <w:rsid w:val="00E41B0F"/>
    <w:rsid w:val="00E52FE6"/>
    <w:rsid w:val="00E8375A"/>
    <w:rsid w:val="00E93F91"/>
    <w:rsid w:val="00EA1FF2"/>
    <w:rsid w:val="00F30D54"/>
    <w:rsid w:val="00F509CC"/>
    <w:rsid w:val="00F51C33"/>
    <w:rsid w:val="00F9225D"/>
    <w:rsid w:val="00F92BA0"/>
    <w:rsid w:val="00FF760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AF7A0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286A40"/>
    <w:pPr>
      <w:spacing w:before="100" w:beforeAutospacing="1" w:after="100" w:afterAutospacing="1"/>
      <w:outlineLvl w:val="0"/>
    </w:pPr>
    <w:rPr>
      <w:rFonts w:ascii="Times" w:eastAsiaTheme="minorHAnsi" w:hAnsi="Times"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6A40"/>
    <w:rPr>
      <w:color w:val="0000FF"/>
      <w:u w:val="single"/>
    </w:rPr>
  </w:style>
  <w:style w:type="character" w:customStyle="1" w:styleId="Heading1Char">
    <w:name w:val="Heading 1 Char"/>
    <w:basedOn w:val="DefaultParagraphFont"/>
    <w:link w:val="Heading1"/>
    <w:uiPriority w:val="9"/>
    <w:rsid w:val="00286A40"/>
    <w:rPr>
      <w:rFonts w:ascii="Times" w:hAnsi="Times" w:cs="Times New Roman"/>
      <w:b/>
      <w:bCs/>
      <w:kern w:val="36"/>
      <w:sz w:val="48"/>
      <w:szCs w:val="48"/>
    </w:rPr>
  </w:style>
  <w:style w:type="table" w:styleId="TableGrid">
    <w:name w:val="Table Grid"/>
    <w:basedOn w:val="TableNormal"/>
    <w:uiPriority w:val="59"/>
    <w:rsid w:val="00286A40"/>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mail-m5593765788281021326gmail-msolistparagraph">
    <w:name w:val="gmail-m_5593765788281021326gmail-msolistparagraph"/>
    <w:basedOn w:val="Normal"/>
    <w:rsid w:val="00CF2C8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DefaultParagraphFont"/>
    <w:rsid w:val="00CF2C80"/>
  </w:style>
  <w:style w:type="paragraph" w:styleId="Footer">
    <w:name w:val="footer"/>
    <w:basedOn w:val="Normal"/>
    <w:link w:val="FooterChar"/>
    <w:uiPriority w:val="99"/>
    <w:unhideWhenUsed/>
    <w:rsid w:val="005D2C5B"/>
    <w:pPr>
      <w:tabs>
        <w:tab w:val="center" w:pos="4680"/>
        <w:tab w:val="right" w:pos="9360"/>
      </w:tabs>
    </w:pPr>
  </w:style>
  <w:style w:type="character" w:customStyle="1" w:styleId="FooterChar">
    <w:name w:val="Footer Char"/>
    <w:basedOn w:val="DefaultParagraphFont"/>
    <w:link w:val="Footer"/>
    <w:uiPriority w:val="99"/>
    <w:rsid w:val="005D2C5B"/>
    <w:rPr>
      <w:rFonts w:eastAsiaTheme="minorEastAsia"/>
    </w:rPr>
  </w:style>
  <w:style w:type="character" w:styleId="PageNumber">
    <w:name w:val="page number"/>
    <w:basedOn w:val="DefaultParagraphFont"/>
    <w:uiPriority w:val="99"/>
    <w:semiHidden/>
    <w:unhideWhenUsed/>
    <w:rsid w:val="005D2C5B"/>
  </w:style>
  <w:style w:type="paragraph" w:styleId="BalloonText">
    <w:name w:val="Balloon Text"/>
    <w:basedOn w:val="Normal"/>
    <w:link w:val="BalloonTextChar"/>
    <w:uiPriority w:val="99"/>
    <w:semiHidden/>
    <w:unhideWhenUsed/>
    <w:rsid w:val="00607D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7DF0"/>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42937">
      <w:bodyDiv w:val="1"/>
      <w:marLeft w:val="0"/>
      <w:marRight w:val="0"/>
      <w:marTop w:val="0"/>
      <w:marBottom w:val="0"/>
      <w:divBdr>
        <w:top w:val="none" w:sz="0" w:space="0" w:color="auto"/>
        <w:left w:val="none" w:sz="0" w:space="0" w:color="auto"/>
        <w:bottom w:val="none" w:sz="0" w:space="0" w:color="auto"/>
        <w:right w:val="none" w:sz="0" w:space="0" w:color="auto"/>
      </w:divBdr>
    </w:div>
    <w:div w:id="840243181">
      <w:bodyDiv w:val="1"/>
      <w:marLeft w:val="0"/>
      <w:marRight w:val="0"/>
      <w:marTop w:val="0"/>
      <w:marBottom w:val="0"/>
      <w:divBdr>
        <w:top w:val="none" w:sz="0" w:space="0" w:color="auto"/>
        <w:left w:val="none" w:sz="0" w:space="0" w:color="auto"/>
        <w:bottom w:val="none" w:sz="0" w:space="0" w:color="auto"/>
        <w:right w:val="none" w:sz="0" w:space="0" w:color="auto"/>
      </w:divBdr>
    </w:div>
    <w:div w:id="952057358">
      <w:bodyDiv w:val="1"/>
      <w:marLeft w:val="0"/>
      <w:marRight w:val="0"/>
      <w:marTop w:val="0"/>
      <w:marBottom w:val="0"/>
      <w:divBdr>
        <w:top w:val="none" w:sz="0" w:space="0" w:color="auto"/>
        <w:left w:val="none" w:sz="0" w:space="0" w:color="auto"/>
        <w:bottom w:val="none" w:sz="0" w:space="0" w:color="auto"/>
        <w:right w:val="none" w:sz="0" w:space="0" w:color="auto"/>
      </w:divBdr>
    </w:div>
    <w:div w:id="1068502444">
      <w:bodyDiv w:val="1"/>
      <w:marLeft w:val="0"/>
      <w:marRight w:val="0"/>
      <w:marTop w:val="0"/>
      <w:marBottom w:val="0"/>
      <w:divBdr>
        <w:top w:val="none" w:sz="0" w:space="0" w:color="auto"/>
        <w:left w:val="none" w:sz="0" w:space="0" w:color="auto"/>
        <w:bottom w:val="none" w:sz="0" w:space="0" w:color="auto"/>
        <w:right w:val="none" w:sz="0" w:space="0" w:color="auto"/>
      </w:divBdr>
    </w:div>
    <w:div w:id="1161848032">
      <w:bodyDiv w:val="1"/>
      <w:marLeft w:val="0"/>
      <w:marRight w:val="0"/>
      <w:marTop w:val="0"/>
      <w:marBottom w:val="0"/>
      <w:divBdr>
        <w:top w:val="none" w:sz="0" w:space="0" w:color="auto"/>
        <w:left w:val="none" w:sz="0" w:space="0" w:color="auto"/>
        <w:bottom w:val="none" w:sz="0" w:space="0" w:color="auto"/>
        <w:right w:val="none" w:sz="0" w:space="0" w:color="auto"/>
      </w:divBdr>
    </w:div>
    <w:div w:id="12775179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npr.org/2016/04/04/472162167/the-power-and-problem-of-grit" TargetMode="External"/><Relationship Id="rId12" Type="http://schemas.openxmlformats.org/officeDocument/2006/relationships/hyperlink" Target="http://angeladuckworth.com/grit-scale/" TargetMode="External"/><Relationship Id="rId13" Type="http://schemas.openxmlformats.org/officeDocument/2006/relationships/hyperlink" Target="http://www.smithsonianeducation.org/educators/lesson_plans/collect/crecla/crecla0a.htm" TargetMode="External"/><Relationship Id="rId14" Type="http://schemas.openxmlformats.org/officeDocument/2006/relationships/hyperlink" Target="https://beyondthebubble.stanford.edu/chronological-list-hats" TargetMode="External"/><Relationship Id="rId15" Type="http://schemas.openxmlformats.org/officeDocument/2006/relationships/hyperlink" Target="http://www.nytimes.com/2012/04/21/opinion/deporting-parents-ruins-"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emk2208@tc.columbia.edu" TargetMode="External"/><Relationship Id="rId9" Type="http://schemas.openxmlformats.org/officeDocument/2006/relationships/hyperlink" Target="http://interactive.wbez.org/room205/" TargetMode="External"/><Relationship Id="rId10" Type="http://schemas.openxmlformats.org/officeDocument/2006/relationships/hyperlink" Target="https://www.ted.com/talks/angela_lee_duckworth_grit_the_power_of_passion_and_perseve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2426</Words>
  <Characters>13834</Characters>
  <Application>Microsoft Macintosh Word</Application>
  <DocSecurity>0</DocSecurity>
  <Lines>115</Lines>
  <Paragraphs>32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Attendance and engagement in class discussion</vt:lpstr>
      <vt:lpstr>Your class participation is one component of your final grade in this course; yo</vt:lpstr>
      <vt:lpstr>Peer collaboration, feedback, confidentiality and support</vt:lpstr>
      <vt:lpstr>Completion of all assignments by the due date </vt:lpstr>
    </vt:vector>
  </TitlesOfParts>
  <Company/>
  <LinksUpToDate>false</LinksUpToDate>
  <CharactersWithSpaces>16228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2017-01-23T20:47:00Z</cp:lastPrinted>
  <dcterms:created xsi:type="dcterms:W3CDTF">2017-07-18T17:15:00Z</dcterms:created>
  <dcterms:modified xsi:type="dcterms:W3CDTF">2017-07-18T17:15:00Z</dcterms:modified>
</cp:coreProperties>
</file>